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B3257C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  <w:lang w:val="en-US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 2027 годы охватывает более 38,2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тысячи адресов в 96 населенных пунктах. </w:t>
      </w:r>
    </w:p>
    <w:p w:rsidR="00EE7039" w:rsidRPr="00E1061D" w:rsidRDefault="00EE7039" w:rsidP="00EE0111">
      <w:pPr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B3257C" w:rsidRPr="00E1061D">
        <w:rPr>
          <w:rFonts w:ascii="PT Astra Serif" w:hAnsi="PT Astra Serif"/>
          <w:spacing w:val="-4"/>
          <w:sz w:val="26"/>
          <w:szCs w:val="26"/>
        </w:rPr>
        <w:t>на 1</w:t>
      </w:r>
      <w:r w:rsidR="00FF6081" w:rsidRPr="00E1061D">
        <w:rPr>
          <w:rFonts w:ascii="PT Astra Serif" w:hAnsi="PT Astra Serif"/>
          <w:spacing w:val="-4"/>
          <w:sz w:val="26"/>
          <w:szCs w:val="26"/>
        </w:rPr>
        <w:t>5</w:t>
      </w:r>
      <w:r w:rsidRPr="00E1061D">
        <w:rPr>
          <w:rFonts w:ascii="PT Astra Serif" w:hAnsi="PT Astra Serif"/>
          <w:spacing w:val="-4"/>
          <w:sz w:val="26"/>
          <w:szCs w:val="26"/>
        </w:rPr>
        <w:t>.</w:t>
      </w:r>
      <w:r w:rsidR="00AB54AC">
        <w:rPr>
          <w:rFonts w:ascii="PT Astra Serif" w:hAnsi="PT Astra Serif"/>
          <w:spacing w:val="-4"/>
          <w:sz w:val="26"/>
          <w:szCs w:val="26"/>
        </w:rPr>
        <w:t>05</w:t>
      </w:r>
      <w:r w:rsidR="007E0AA8" w:rsidRPr="00E1061D">
        <w:rPr>
          <w:rFonts w:ascii="PT Astra Serif" w:hAnsi="PT Astra Serif"/>
          <w:spacing w:val="-4"/>
          <w:sz w:val="26"/>
          <w:szCs w:val="26"/>
        </w:rPr>
        <w:t>.2025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года (в час</w:t>
      </w:r>
      <w:r w:rsidR="00EE0111">
        <w:rPr>
          <w:rFonts w:ascii="PT Astra Serif" w:hAnsi="PT Astra Serif"/>
          <w:spacing w:val="-4"/>
          <w:sz w:val="26"/>
          <w:szCs w:val="26"/>
        </w:rPr>
        <w:t xml:space="preserve">ти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E1061D" w:rsidTr="00FD5396">
        <w:trPr>
          <w:trHeight w:val="361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E1061D" w:rsidRDefault="00AB54AC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29 802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E1061D" w:rsidRDefault="00AB54AC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4 244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E1061D" w:rsidRDefault="00AB54AC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25 558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E1061D" w:rsidRDefault="00AB54AC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25 218</w:t>
            </w:r>
          </w:p>
        </w:tc>
      </w:tr>
      <w:tr w:rsidR="00EE7039" w:rsidRPr="00E1061D" w:rsidTr="007A783F">
        <w:trPr>
          <w:trHeight w:val="553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E1061D" w:rsidRDefault="00AB54AC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3 872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E1061D" w:rsidRDefault="00AB54AC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28 042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E1061D" w:rsidRDefault="00AB54AC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12 424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E1061D" w:rsidRDefault="00AB54AC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340</w:t>
            </w:r>
          </w:p>
        </w:tc>
      </w:tr>
    </w:tbl>
    <w:p w:rsidR="00EE7039" w:rsidRPr="00E1061D" w:rsidRDefault="00D70CCD" w:rsidP="00E1061D">
      <w:pPr>
        <w:pStyle w:val="Default"/>
        <w:tabs>
          <w:tab w:val="left" w:pos="851"/>
          <w:tab w:val="left" w:pos="993"/>
        </w:tabs>
        <w:spacing w:line="276" w:lineRule="auto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7E0AA8" w:rsidRPr="00E1061D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B3257C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истекший период текущего года 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E1061D" w:rsidRDefault="00AB54AC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2 241</w:t>
      </w:r>
      <w:r w:rsidR="00EE7039"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E1061D">
        <w:rPr>
          <w:rFonts w:ascii="PT Astra Serif" w:hAnsi="PT Astra Serif"/>
          <w:spacing w:val="-4"/>
          <w:sz w:val="26"/>
          <w:szCs w:val="26"/>
        </w:rPr>
        <w:t>т</w:t>
      </w:r>
      <w:r w:rsidR="00AB54AC">
        <w:rPr>
          <w:rFonts w:ascii="PT Astra Serif" w:hAnsi="PT Astra Serif"/>
          <w:spacing w:val="-4"/>
          <w:sz w:val="26"/>
          <w:szCs w:val="26"/>
        </w:rPr>
        <w:t>ву заключенных договоров – 2 186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AB54AC">
        <w:rPr>
          <w:rFonts w:ascii="PT Astra Serif" w:hAnsi="PT Astra Serif"/>
          <w:spacing w:val="-4"/>
          <w:sz w:val="26"/>
          <w:szCs w:val="26"/>
        </w:rPr>
        <w:t xml:space="preserve">выполненным подключениям – 1 347 </w:t>
      </w:r>
      <w:r w:rsidRPr="00E1061D">
        <w:rPr>
          <w:rFonts w:ascii="PT Astra Serif" w:hAnsi="PT Astra Serif"/>
          <w:spacing w:val="-4"/>
          <w:sz w:val="26"/>
          <w:szCs w:val="26"/>
        </w:rPr>
        <w:t>домовладений.</w:t>
      </w:r>
    </w:p>
    <w:p w:rsidR="00AB54AC" w:rsidRPr="00E1061D" w:rsidRDefault="00AB54AC" w:rsidP="00126F91">
      <w:pPr>
        <w:pBdr>
          <w:top w:val="none" w:sz="4" w:space="3" w:color="000000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bookmarkStart w:id="0" w:name="_GoBack"/>
      <w:bookmarkEnd w:id="0"/>
    </w:p>
    <w:sectPr w:rsidR="00AB54AC" w:rsidRPr="00E1061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386" w:rsidRDefault="00E30386">
      <w:r>
        <w:separator/>
      </w:r>
    </w:p>
  </w:endnote>
  <w:endnote w:type="continuationSeparator" w:id="0">
    <w:p w:rsidR="00E30386" w:rsidRDefault="00E3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386" w:rsidRDefault="00E30386">
      <w:r>
        <w:separator/>
      </w:r>
    </w:p>
  </w:footnote>
  <w:footnote w:type="continuationSeparator" w:id="0">
    <w:p w:rsidR="00E30386" w:rsidRDefault="00E30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F91E52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1C8D0B0F"/>
    <w:multiLevelType w:val="hybridMultilevel"/>
    <w:tmpl w:val="F35CDA54"/>
    <w:lvl w:ilvl="0" w:tplc="63DA15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6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6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4"/>
  </w:num>
  <w:num w:numId="2">
    <w:abstractNumId w:val="20"/>
  </w:num>
  <w:num w:numId="3">
    <w:abstractNumId w:val="18"/>
  </w:num>
  <w:num w:numId="4">
    <w:abstractNumId w:val="24"/>
  </w:num>
  <w:num w:numId="5">
    <w:abstractNumId w:val="9"/>
  </w:num>
  <w:num w:numId="6">
    <w:abstractNumId w:val="19"/>
  </w:num>
  <w:num w:numId="7">
    <w:abstractNumId w:val="11"/>
  </w:num>
  <w:num w:numId="8">
    <w:abstractNumId w:val="26"/>
  </w:num>
  <w:num w:numId="9">
    <w:abstractNumId w:val="1"/>
  </w:num>
  <w:num w:numId="10">
    <w:abstractNumId w:val="25"/>
  </w:num>
  <w:num w:numId="11">
    <w:abstractNumId w:val="7"/>
  </w:num>
  <w:num w:numId="12">
    <w:abstractNumId w:val="8"/>
  </w:num>
  <w:num w:numId="13">
    <w:abstractNumId w:val="17"/>
  </w:num>
  <w:num w:numId="14">
    <w:abstractNumId w:val="12"/>
  </w:num>
  <w:num w:numId="15">
    <w:abstractNumId w:val="16"/>
  </w:num>
  <w:num w:numId="16">
    <w:abstractNumId w:val="14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21"/>
  </w:num>
  <w:num w:numId="22">
    <w:abstractNumId w:val="10"/>
  </w:num>
  <w:num w:numId="23">
    <w:abstractNumId w:val="22"/>
  </w:num>
  <w:num w:numId="24">
    <w:abstractNumId w:val="0"/>
  </w:num>
  <w:num w:numId="25">
    <w:abstractNumId w:val="23"/>
  </w:num>
  <w:num w:numId="26">
    <w:abstractNumId w:val="3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7AF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26F91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04A4B"/>
    <w:rsid w:val="00410DF5"/>
    <w:rsid w:val="004136ED"/>
    <w:rsid w:val="00413B05"/>
    <w:rsid w:val="00414677"/>
    <w:rsid w:val="004151DC"/>
    <w:rsid w:val="004211D3"/>
    <w:rsid w:val="00421BB4"/>
    <w:rsid w:val="00424D42"/>
    <w:rsid w:val="00427A92"/>
    <w:rsid w:val="0043011D"/>
    <w:rsid w:val="004374D1"/>
    <w:rsid w:val="004400A2"/>
    <w:rsid w:val="00451315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1B90"/>
    <w:rsid w:val="00553D9E"/>
    <w:rsid w:val="00556618"/>
    <w:rsid w:val="005672AB"/>
    <w:rsid w:val="00572439"/>
    <w:rsid w:val="00582D42"/>
    <w:rsid w:val="0058456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2657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54AC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0AEB"/>
    <w:rsid w:val="00C5129F"/>
    <w:rsid w:val="00C57CAE"/>
    <w:rsid w:val="00C64C08"/>
    <w:rsid w:val="00C818AC"/>
    <w:rsid w:val="00C94863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5606"/>
    <w:rsid w:val="00E201B7"/>
    <w:rsid w:val="00E2040A"/>
    <w:rsid w:val="00E21C0A"/>
    <w:rsid w:val="00E27E5B"/>
    <w:rsid w:val="00E30386"/>
    <w:rsid w:val="00E40E3C"/>
    <w:rsid w:val="00E438CA"/>
    <w:rsid w:val="00E5267D"/>
    <w:rsid w:val="00E5518E"/>
    <w:rsid w:val="00E56581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3BFC"/>
    <w:rsid w:val="00EB4991"/>
    <w:rsid w:val="00EB4B3A"/>
    <w:rsid w:val="00EB74B7"/>
    <w:rsid w:val="00EC25A9"/>
    <w:rsid w:val="00EC4DE4"/>
    <w:rsid w:val="00EC63A8"/>
    <w:rsid w:val="00EC6E77"/>
    <w:rsid w:val="00EE0111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1E5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E6ED9-6E2D-4A1D-9291-6C13E8B2C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2</cp:revision>
  <cp:lastPrinted>2025-04-15T11:00:00Z</cp:lastPrinted>
  <dcterms:created xsi:type="dcterms:W3CDTF">2025-08-21T06:08:00Z</dcterms:created>
  <dcterms:modified xsi:type="dcterms:W3CDTF">2025-08-21T06:08:00Z</dcterms:modified>
</cp:coreProperties>
</file>