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C6E" w:rsidRDefault="00344C6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44C6E" w:rsidRDefault="00344C6E">
      <w:pPr>
        <w:pStyle w:val="ConsPlusNormal"/>
        <w:jc w:val="both"/>
        <w:outlineLvl w:val="0"/>
      </w:pPr>
    </w:p>
    <w:p w:rsidR="00344C6E" w:rsidRDefault="00344C6E">
      <w:pPr>
        <w:pStyle w:val="ConsPlusTitle"/>
        <w:jc w:val="center"/>
        <w:outlineLvl w:val="0"/>
      </w:pPr>
      <w:r>
        <w:t>АДМИНИСТРАЦИЯ ТОМСКОЙ ОБЛАСТИ</w:t>
      </w:r>
    </w:p>
    <w:p w:rsidR="00344C6E" w:rsidRDefault="00344C6E">
      <w:pPr>
        <w:pStyle w:val="ConsPlusTitle"/>
        <w:jc w:val="center"/>
      </w:pPr>
    </w:p>
    <w:p w:rsidR="00344C6E" w:rsidRDefault="00344C6E">
      <w:pPr>
        <w:pStyle w:val="ConsPlusTitle"/>
        <w:jc w:val="center"/>
      </w:pPr>
      <w:r>
        <w:t>ПОСТАНОВЛЕНИЕ</w:t>
      </w:r>
    </w:p>
    <w:p w:rsidR="00344C6E" w:rsidRDefault="00344C6E">
      <w:pPr>
        <w:pStyle w:val="ConsPlusTitle"/>
        <w:jc w:val="center"/>
      </w:pPr>
      <w:r>
        <w:t>от 25 декабря 2013 г. N 569а</w:t>
      </w:r>
    </w:p>
    <w:p w:rsidR="00344C6E" w:rsidRDefault="00344C6E">
      <w:pPr>
        <w:pStyle w:val="ConsPlusTitle"/>
        <w:jc w:val="center"/>
      </w:pPr>
    </w:p>
    <w:p w:rsidR="00344C6E" w:rsidRDefault="00344C6E">
      <w:pPr>
        <w:pStyle w:val="ConsPlusTitle"/>
        <w:jc w:val="center"/>
      </w:pPr>
      <w:r>
        <w:t>ОБ УТВЕРЖДЕНИИ ПОРЯДКА ОСУЩЕСТВЛЕНИЯ КОНТРОЛЯ ЗА</w:t>
      </w:r>
    </w:p>
    <w:p w:rsidR="00344C6E" w:rsidRDefault="00344C6E">
      <w:pPr>
        <w:pStyle w:val="ConsPlusTitle"/>
        <w:jc w:val="center"/>
      </w:pPr>
      <w:r>
        <w:t>СООТВЕТСТВИЕМ ДЕЯТЕЛЬНОСТИ РЕГИОНАЛЬНОГО ОПЕРАТОРА</w:t>
      </w:r>
    </w:p>
    <w:p w:rsidR="00344C6E" w:rsidRDefault="00344C6E">
      <w:pPr>
        <w:pStyle w:val="ConsPlusTitle"/>
        <w:jc w:val="center"/>
      </w:pPr>
      <w:r>
        <w:t>УСТАНОВЛЕННЫМ ТРЕБОВАНИЯМ</w:t>
      </w:r>
    </w:p>
    <w:p w:rsidR="00344C6E" w:rsidRDefault="00344C6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44C6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44C6E" w:rsidRDefault="00344C6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44C6E" w:rsidRDefault="00344C6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44C6E" w:rsidRDefault="00344C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44C6E" w:rsidRDefault="00344C6E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344C6E" w:rsidRDefault="00344C6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21.02.2017 </w:t>
            </w:r>
            <w:hyperlink r:id="rId5" w:history="1">
              <w:r>
                <w:rPr>
                  <w:color w:val="0000FF"/>
                </w:rPr>
                <w:t>N 63а</w:t>
              </w:r>
            </w:hyperlink>
            <w:r>
              <w:rPr>
                <w:color w:val="392C69"/>
              </w:rPr>
              <w:t xml:space="preserve">, от 15.04.2022 </w:t>
            </w:r>
            <w:hyperlink r:id="rId6" w:history="1">
              <w:r>
                <w:rPr>
                  <w:color w:val="0000FF"/>
                </w:rPr>
                <w:t>N 160а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44C6E" w:rsidRDefault="00344C6E">
            <w:pPr>
              <w:spacing w:after="1" w:line="0" w:lineRule="atLeast"/>
            </w:pPr>
          </w:p>
        </w:tc>
      </w:tr>
    </w:tbl>
    <w:p w:rsidR="00344C6E" w:rsidRDefault="00344C6E">
      <w:pPr>
        <w:pStyle w:val="ConsPlusNormal"/>
        <w:jc w:val="both"/>
      </w:pPr>
    </w:p>
    <w:p w:rsidR="00344C6E" w:rsidRDefault="00344C6E">
      <w:pPr>
        <w:pStyle w:val="ConsPlusNormal"/>
        <w:ind w:firstLine="540"/>
        <w:jc w:val="both"/>
      </w:pPr>
      <w:r>
        <w:t xml:space="preserve">В соответствии с Жилищным </w:t>
      </w:r>
      <w:hyperlink r:id="rId7" w:history="1">
        <w:r>
          <w:rPr>
            <w:color w:val="0000FF"/>
          </w:rPr>
          <w:t>кодексом</w:t>
        </w:r>
      </w:hyperlink>
      <w:r>
        <w:t xml:space="preserve"> Российской Федерации, </w:t>
      </w:r>
      <w:hyperlink r:id="rId8" w:history="1">
        <w:r>
          <w:rPr>
            <w:color w:val="0000FF"/>
          </w:rPr>
          <w:t>статьями 4</w:t>
        </w:r>
      </w:hyperlink>
      <w:r>
        <w:t xml:space="preserve">, </w:t>
      </w:r>
      <w:hyperlink r:id="rId9" w:history="1">
        <w:r>
          <w:rPr>
            <w:color w:val="0000FF"/>
          </w:rPr>
          <w:t>23</w:t>
        </w:r>
      </w:hyperlink>
      <w:r>
        <w:t xml:space="preserve"> Закона Томской области от 7 июня 2013 года N 116-ОЗ "Об организации проведения капитального ремонта общего имущества в многоквартирных домах на территории Томской области" постановляю: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 xml:space="preserve">1. Утвердить </w:t>
      </w:r>
      <w:hyperlink w:anchor="P33" w:history="1">
        <w:r>
          <w:rPr>
            <w:color w:val="0000FF"/>
          </w:rPr>
          <w:t>Порядок</w:t>
        </w:r>
      </w:hyperlink>
      <w:r>
        <w:t xml:space="preserve"> осуществления контроля за соответствием деятельности регионального оператора установленным требованиям согласно </w:t>
      </w:r>
      <w:proofErr w:type="gramStart"/>
      <w:r>
        <w:t>приложению</w:t>
      </w:r>
      <w:proofErr w:type="gramEnd"/>
      <w:r>
        <w:t xml:space="preserve"> к настоящему постановлению.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>2. Департаменту информационной политики и общественных связей Администрации Томской области (Севостьянов) обеспечить опубликование настоящего постановления.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>3. Настоящее постановление вступает в силу со дня его официального опубликования.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строительству и инфраструктуре.</w:t>
      </w:r>
    </w:p>
    <w:p w:rsidR="00344C6E" w:rsidRDefault="00344C6E">
      <w:pPr>
        <w:pStyle w:val="ConsPlusNormal"/>
        <w:jc w:val="both"/>
      </w:pPr>
      <w:r>
        <w:t xml:space="preserve">(в ред. постановлений Администрации Томской области от 21.02.2017 </w:t>
      </w:r>
      <w:hyperlink r:id="rId10" w:history="1">
        <w:r>
          <w:rPr>
            <w:color w:val="0000FF"/>
          </w:rPr>
          <w:t>N 63а</w:t>
        </w:r>
      </w:hyperlink>
      <w:r>
        <w:t xml:space="preserve">, от 15.04.2022 </w:t>
      </w:r>
      <w:hyperlink r:id="rId11" w:history="1">
        <w:r>
          <w:rPr>
            <w:color w:val="0000FF"/>
          </w:rPr>
          <w:t>N 160а</w:t>
        </w:r>
      </w:hyperlink>
      <w:r>
        <w:t>)</w:t>
      </w:r>
    </w:p>
    <w:p w:rsidR="00344C6E" w:rsidRDefault="00344C6E">
      <w:pPr>
        <w:pStyle w:val="ConsPlusNormal"/>
        <w:jc w:val="both"/>
      </w:pPr>
    </w:p>
    <w:p w:rsidR="00344C6E" w:rsidRDefault="00344C6E">
      <w:pPr>
        <w:pStyle w:val="ConsPlusNormal"/>
        <w:jc w:val="right"/>
      </w:pPr>
      <w:r>
        <w:t>И.о. Губернатора</w:t>
      </w:r>
    </w:p>
    <w:p w:rsidR="00344C6E" w:rsidRDefault="00344C6E">
      <w:pPr>
        <w:pStyle w:val="ConsPlusNormal"/>
        <w:jc w:val="right"/>
      </w:pPr>
      <w:r>
        <w:t>Томской области</w:t>
      </w:r>
    </w:p>
    <w:p w:rsidR="00344C6E" w:rsidRDefault="00344C6E">
      <w:pPr>
        <w:pStyle w:val="ConsPlusNormal"/>
        <w:jc w:val="right"/>
      </w:pPr>
      <w:r>
        <w:t>А.М.ФЕДЕНЕВ</w:t>
      </w:r>
    </w:p>
    <w:p w:rsidR="00344C6E" w:rsidRDefault="00344C6E">
      <w:pPr>
        <w:pStyle w:val="ConsPlusNormal"/>
        <w:jc w:val="both"/>
      </w:pPr>
    </w:p>
    <w:p w:rsidR="00344C6E" w:rsidRDefault="00344C6E">
      <w:pPr>
        <w:pStyle w:val="ConsPlusNormal"/>
        <w:jc w:val="both"/>
      </w:pPr>
    </w:p>
    <w:p w:rsidR="00344C6E" w:rsidRDefault="00344C6E">
      <w:pPr>
        <w:pStyle w:val="ConsPlusNormal"/>
        <w:jc w:val="both"/>
      </w:pPr>
    </w:p>
    <w:p w:rsidR="00344C6E" w:rsidRDefault="00344C6E">
      <w:pPr>
        <w:pStyle w:val="ConsPlusNormal"/>
        <w:jc w:val="both"/>
      </w:pPr>
    </w:p>
    <w:p w:rsidR="00344C6E" w:rsidRDefault="00344C6E">
      <w:pPr>
        <w:pStyle w:val="ConsPlusNormal"/>
        <w:jc w:val="both"/>
      </w:pPr>
    </w:p>
    <w:p w:rsidR="00344C6E" w:rsidRDefault="00344C6E">
      <w:pPr>
        <w:pStyle w:val="ConsPlusNormal"/>
        <w:jc w:val="right"/>
        <w:outlineLvl w:val="0"/>
      </w:pPr>
      <w:r>
        <w:t>Утвержден</w:t>
      </w:r>
    </w:p>
    <w:p w:rsidR="00344C6E" w:rsidRDefault="00344C6E">
      <w:pPr>
        <w:pStyle w:val="ConsPlusNormal"/>
        <w:jc w:val="right"/>
      </w:pPr>
      <w:r>
        <w:t>постановлением</w:t>
      </w:r>
    </w:p>
    <w:p w:rsidR="00344C6E" w:rsidRDefault="00344C6E">
      <w:pPr>
        <w:pStyle w:val="ConsPlusNormal"/>
        <w:jc w:val="right"/>
      </w:pPr>
      <w:r>
        <w:t>Администрации Томской области</w:t>
      </w:r>
    </w:p>
    <w:p w:rsidR="00344C6E" w:rsidRDefault="00344C6E">
      <w:pPr>
        <w:pStyle w:val="ConsPlusNormal"/>
        <w:jc w:val="right"/>
      </w:pPr>
      <w:r>
        <w:lastRenderedPageBreak/>
        <w:t>от 25.12.2013 N 569а</w:t>
      </w:r>
    </w:p>
    <w:p w:rsidR="00344C6E" w:rsidRDefault="00344C6E">
      <w:pPr>
        <w:pStyle w:val="ConsPlusNormal"/>
        <w:jc w:val="both"/>
      </w:pPr>
    </w:p>
    <w:p w:rsidR="00344C6E" w:rsidRDefault="00344C6E">
      <w:pPr>
        <w:pStyle w:val="ConsPlusTitle"/>
        <w:jc w:val="center"/>
      </w:pPr>
      <w:bookmarkStart w:id="0" w:name="P33"/>
      <w:bookmarkEnd w:id="0"/>
      <w:r>
        <w:t>ПОРЯДОК</w:t>
      </w:r>
    </w:p>
    <w:p w:rsidR="00344C6E" w:rsidRDefault="00344C6E">
      <w:pPr>
        <w:pStyle w:val="ConsPlusTitle"/>
        <w:jc w:val="center"/>
      </w:pPr>
      <w:r>
        <w:t>ОСУЩЕСТВЛЕНИЯ КОНТРОЛЯ ЗА СООТВЕТСТВИЕМ ДЕЯТЕЛЬНОСТИ</w:t>
      </w:r>
    </w:p>
    <w:p w:rsidR="00344C6E" w:rsidRDefault="00344C6E">
      <w:pPr>
        <w:pStyle w:val="ConsPlusTitle"/>
        <w:jc w:val="center"/>
      </w:pPr>
      <w:r>
        <w:t>РЕГИОНАЛЬНОГО ОПЕРАТОРА УСТАНОВЛЕННЫМ ТРЕБОВАНИЯМ</w:t>
      </w:r>
    </w:p>
    <w:p w:rsidR="00344C6E" w:rsidRDefault="00344C6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44C6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44C6E" w:rsidRDefault="00344C6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44C6E" w:rsidRDefault="00344C6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44C6E" w:rsidRDefault="00344C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44C6E" w:rsidRDefault="00344C6E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344C6E" w:rsidRDefault="00344C6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21.02.2017 </w:t>
            </w:r>
            <w:hyperlink r:id="rId12" w:history="1">
              <w:r>
                <w:rPr>
                  <w:color w:val="0000FF"/>
                </w:rPr>
                <w:t>N 63а</w:t>
              </w:r>
            </w:hyperlink>
            <w:r>
              <w:rPr>
                <w:color w:val="392C69"/>
              </w:rPr>
              <w:t xml:space="preserve">, от 15.04.2022 </w:t>
            </w:r>
            <w:hyperlink r:id="rId13" w:history="1">
              <w:r>
                <w:rPr>
                  <w:color w:val="0000FF"/>
                </w:rPr>
                <w:t>N 160а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44C6E" w:rsidRDefault="00344C6E">
            <w:pPr>
              <w:spacing w:after="1" w:line="0" w:lineRule="atLeast"/>
            </w:pPr>
          </w:p>
        </w:tc>
      </w:tr>
    </w:tbl>
    <w:p w:rsidR="00344C6E" w:rsidRDefault="00344C6E">
      <w:pPr>
        <w:pStyle w:val="ConsPlusNormal"/>
        <w:jc w:val="both"/>
      </w:pPr>
    </w:p>
    <w:p w:rsidR="00344C6E" w:rsidRDefault="00344C6E">
      <w:pPr>
        <w:pStyle w:val="ConsPlusTitle"/>
        <w:jc w:val="center"/>
        <w:outlineLvl w:val="1"/>
      </w:pPr>
      <w:r>
        <w:t>1. ОБЩИЕ ПОЛОЖЕНИЯ</w:t>
      </w:r>
    </w:p>
    <w:p w:rsidR="00344C6E" w:rsidRDefault="00344C6E">
      <w:pPr>
        <w:pStyle w:val="ConsPlusNormal"/>
        <w:jc w:val="both"/>
      </w:pPr>
    </w:p>
    <w:p w:rsidR="00344C6E" w:rsidRDefault="00344C6E">
      <w:pPr>
        <w:pStyle w:val="ConsPlusNormal"/>
        <w:ind w:firstLine="540"/>
        <w:jc w:val="both"/>
      </w:pPr>
      <w:r>
        <w:t xml:space="preserve">1. Настоящий Порядок контроля за соответствием деятельности регионального оператора установленным требованиям (далее - Порядок) разработан в соответствии с Жилищным </w:t>
      </w:r>
      <w:hyperlink r:id="rId14" w:history="1">
        <w:r>
          <w:rPr>
            <w:color w:val="0000FF"/>
          </w:rPr>
          <w:t>кодексом</w:t>
        </w:r>
      </w:hyperlink>
      <w:r>
        <w:t xml:space="preserve"> Российской Федерации, </w:t>
      </w:r>
      <w:hyperlink r:id="rId15" w:history="1">
        <w:r>
          <w:rPr>
            <w:color w:val="0000FF"/>
          </w:rPr>
          <w:t>Законом</w:t>
        </w:r>
      </w:hyperlink>
      <w:r>
        <w:t xml:space="preserve"> Томской области от 7 июня 2013 года N 116-ОЗ "Об организации проведения капитального ремонта общего имущества в многоквартирных домах на территории Томской области" в целях осуществления контроля за деятельностью, осуществляемой региональным оператором в соответствии со </w:t>
      </w:r>
      <w:hyperlink r:id="rId16" w:history="1">
        <w:r>
          <w:rPr>
            <w:color w:val="0000FF"/>
          </w:rPr>
          <w:t>статьей 15</w:t>
        </w:r>
      </w:hyperlink>
      <w:r>
        <w:t xml:space="preserve"> Закона Томской области от 7 июня 2013 года N 116-ОЗ "Об организации проведения капитального ремонта общего имущества в многоквартирных домах на территории Томской области".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 xml:space="preserve">2. Понятие "региональный оператор" в настоящем Порядке применяется в значении, определенном </w:t>
      </w:r>
      <w:hyperlink r:id="rId17" w:history="1">
        <w:r>
          <w:rPr>
            <w:color w:val="0000FF"/>
          </w:rPr>
          <w:t>пунктом 16.5 статьи 12</w:t>
        </w:r>
      </w:hyperlink>
      <w:r>
        <w:t xml:space="preserve"> Жилищного кодекса Российской Федерации.</w:t>
      </w:r>
    </w:p>
    <w:p w:rsidR="00344C6E" w:rsidRDefault="00344C6E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21.02.2017 N 63а)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>3. Контроль за соответствием деятельности регионального оператора установленным требованиям осуществляется Департаментом ЖКХ и государственного жилищного надзора Томской области (далее - Уполномоченный орган).</w:t>
      </w:r>
    </w:p>
    <w:p w:rsidR="00344C6E" w:rsidRDefault="00344C6E">
      <w:pPr>
        <w:pStyle w:val="ConsPlusNormal"/>
        <w:jc w:val="both"/>
      </w:pPr>
    </w:p>
    <w:p w:rsidR="00344C6E" w:rsidRDefault="00344C6E">
      <w:pPr>
        <w:pStyle w:val="ConsPlusTitle"/>
        <w:jc w:val="center"/>
        <w:outlineLvl w:val="1"/>
      </w:pPr>
      <w:r>
        <w:t>2. ПОРЯДОК ОСУЩЕСТВЛЕНИЯ КОНТРОЛЯ ЗА СООТВЕТСТВИЕМ</w:t>
      </w:r>
    </w:p>
    <w:p w:rsidR="00344C6E" w:rsidRDefault="00344C6E">
      <w:pPr>
        <w:pStyle w:val="ConsPlusTitle"/>
        <w:jc w:val="center"/>
      </w:pPr>
      <w:r>
        <w:t>ДЕЯТЕЛЬНОСТИ РЕГИОНАЛЬНОГО ОПЕРАТОРА УСТАНОВЛЕННЫМ</w:t>
      </w:r>
    </w:p>
    <w:p w:rsidR="00344C6E" w:rsidRDefault="00344C6E">
      <w:pPr>
        <w:pStyle w:val="ConsPlusTitle"/>
        <w:jc w:val="center"/>
      </w:pPr>
      <w:r>
        <w:t>ТРЕБОВАНИЯМ</w:t>
      </w:r>
    </w:p>
    <w:p w:rsidR="00344C6E" w:rsidRDefault="00344C6E">
      <w:pPr>
        <w:pStyle w:val="ConsPlusNormal"/>
        <w:jc w:val="both"/>
      </w:pPr>
    </w:p>
    <w:p w:rsidR="00344C6E" w:rsidRDefault="00344C6E">
      <w:pPr>
        <w:pStyle w:val="ConsPlusNormal"/>
        <w:ind w:firstLine="540"/>
        <w:jc w:val="both"/>
      </w:pPr>
      <w:r>
        <w:t>4. Государственный контроль (надзор) за соблюдением региональным оператором требований, установленных жилищным законодательством, законодательством об энергосбережении и о повышении энергетической эффективности, к использованию и сохранности жилищного фонда независимо от его формы собственности осуществляется Уполномоченным органом в порядке, установленном Правительством Российской Федерации.</w:t>
      </w:r>
    </w:p>
    <w:p w:rsidR="00344C6E" w:rsidRDefault="00344C6E">
      <w:pPr>
        <w:pStyle w:val="ConsPlusNormal"/>
        <w:jc w:val="both"/>
      </w:pPr>
      <w:r>
        <w:t xml:space="preserve">(п. 4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15.04.2022 N 160а)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>5. Проверка деятельности регионального оператора осуществляется на основании распоряжения Уполномоченного органа.</w:t>
      </w:r>
    </w:p>
    <w:p w:rsidR="00344C6E" w:rsidRDefault="00344C6E">
      <w:pPr>
        <w:pStyle w:val="ConsPlusNormal"/>
        <w:jc w:val="both"/>
      </w:pPr>
      <w:r>
        <w:t xml:space="preserve">(п. 5 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21.02.2017 N 63а)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lastRenderedPageBreak/>
        <w:t>6. Проверки регионального оператора проводятся в том числе путем осуществления специалистами Уполномоченного органа прямого входа в автоматизированную информационную систему регионального оператора. В целях предоставления Уполномоченному органу возможности осуществления такого вида проверок региональный оператор обязан обеспечить Уполномоченному органу прямой доступ в свою информационную систему.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>7. Основанием для проведения внеплановой проверки является: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 xml:space="preserve">1) поступление в Уполномоченный орган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или решения Попечительского совета регионального оператора </w:t>
      </w:r>
      <w:proofErr w:type="gramStart"/>
      <w:r>
        <w:t>о фактах</w:t>
      </w:r>
      <w:proofErr w:type="gramEnd"/>
      <w:r>
        <w:t xml:space="preserve"> допускаемых региональным оператором нарушений установленных требований;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 xml:space="preserve">2) получение специалистами Уполномоченного органа в ходе проведения мониторинга деятельности регионального оператора (посредством доступа в автоматизированную информационную систему регионального оператора) информации </w:t>
      </w:r>
      <w:proofErr w:type="gramStart"/>
      <w:r>
        <w:t>о фактах</w:t>
      </w:r>
      <w:proofErr w:type="gramEnd"/>
      <w:r>
        <w:t xml:space="preserve"> допускаемых региональным оператором нарушений установленных требований;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>3) истечение срока исполнения региональным оператором выданного Уполномоченным органом предписания об устранении выявленного нарушения установленных требований.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>8. Требования лиц, проводящих проверку, обязательны для регионального оператора и его должностных лиц и подлежат исполнению.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 xml:space="preserve">9. По результатам проведенной проверки должностным лицом Уполномоченного органа, проводящим проверку, непосредственно после ее завершения составляется акт проверки в двух экземплярах, один из которых с копиями приложений вручается региональному оператору либо уполномоченному представителю регионального оператора под расписку об ознакомлении либо об отказе в ознакомлении с актом </w:t>
      </w:r>
      <w:proofErr w:type="gramStart"/>
      <w:r>
        <w:t>проверки</w:t>
      </w:r>
      <w:proofErr w:type="gramEnd"/>
      <w:r>
        <w:t xml:space="preserve"> либо направляется региональному оператору заказным почтовым отправлением с уведомлением о вручении. В случае выявления по итогам проверки нарушений составляется предписание об устранении выявленных нарушений с указанием сроков их устранения и выдается региональному оператору.</w:t>
      </w:r>
    </w:p>
    <w:p w:rsidR="00344C6E" w:rsidRDefault="00344C6E">
      <w:pPr>
        <w:pStyle w:val="ConsPlusNormal"/>
        <w:jc w:val="both"/>
      </w:pPr>
      <w:r>
        <w:t xml:space="preserve">(п. 9 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21.02.2017 N 63а)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 xml:space="preserve">10. Утратил силу. - </w:t>
      </w:r>
      <w:hyperlink r:id="rId22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21.02.2017 N 63а.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 xml:space="preserve">11. Региональный оператор в случае несогласия с фактами, выводами, предложениями, изложенными в акте проверки, либо с выданным предписанием об устранении выявленных нарушений в течение пятнадцати дней с даты получения акта проверки представляет в Уполномоченный орган в письменной форме возражения в отношении акта проверки и (или) выданного предписания об </w:t>
      </w:r>
      <w:r>
        <w:lastRenderedPageBreak/>
        <w:t>устранении выявленных нарушений в целом или его отдельных положений.</w:t>
      </w:r>
    </w:p>
    <w:p w:rsidR="00344C6E" w:rsidRDefault="00344C6E">
      <w:pPr>
        <w:pStyle w:val="ConsPlusNormal"/>
        <w:jc w:val="both"/>
      </w:pPr>
      <w:r>
        <w:t xml:space="preserve">(п. 11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21.02.2017 N 63а)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>12. Требования, изложенные в предписании Уполномоченного органа, обязательны для исполнения региональным оператором в сроки, указанные в предписании.</w:t>
      </w:r>
    </w:p>
    <w:p w:rsidR="00344C6E" w:rsidRDefault="00344C6E">
      <w:pPr>
        <w:pStyle w:val="ConsPlusNormal"/>
        <w:spacing w:before="260"/>
        <w:ind w:firstLine="540"/>
        <w:jc w:val="both"/>
      </w:pPr>
      <w:r>
        <w:t>13. В случае выявления в ходе проверки обстоятельств, содержащих признаки уголовно наказуемого деяния, Уполномоченный орган не позднее десяти календарных дней со дня его подписания направляет акт проверки в правоохранительные органы согласно их компетенции.</w:t>
      </w:r>
    </w:p>
    <w:p w:rsidR="00344C6E" w:rsidRDefault="00344C6E">
      <w:pPr>
        <w:pStyle w:val="ConsPlusNormal"/>
        <w:jc w:val="both"/>
      </w:pPr>
    </w:p>
    <w:p w:rsidR="00344C6E" w:rsidRDefault="00344C6E">
      <w:pPr>
        <w:pStyle w:val="ConsPlusNormal"/>
        <w:jc w:val="both"/>
      </w:pPr>
    </w:p>
    <w:p w:rsidR="00344C6E" w:rsidRDefault="00344C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0734" w:rsidRDefault="00C40734">
      <w:bookmarkStart w:id="1" w:name="_GoBack"/>
      <w:bookmarkEnd w:id="1"/>
    </w:p>
    <w:sectPr w:rsidR="00C40734" w:rsidSect="00E57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C6E"/>
    <w:rsid w:val="00344C6E"/>
    <w:rsid w:val="00C4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3DF173-48D3-429D-B186-793CD4B6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4C6E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344C6E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344C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1F32BFAB6CDE0DBE880B2273AB9F531B5D02A40D6587EAFE9551F878D53C05FA8D626FC963ABB8996E233C672642B59590002A24B3290D5EDBE0BFDc2jBI" TargetMode="External"/><Relationship Id="rId13" Type="http://schemas.openxmlformats.org/officeDocument/2006/relationships/hyperlink" Target="consultantplus://offline/ref=31F32BFAB6CDE0DBE880B2273AB9F531B5D02A40D6587EADE2561F878D53C05FA8D626FC963ABB8996E233C473642B59590002A24B3290D5EDBE0BFDc2jBI" TargetMode="External"/><Relationship Id="rId18" Type="http://schemas.openxmlformats.org/officeDocument/2006/relationships/hyperlink" Target="consultantplus://offline/ref=31F32BFAB6CDE0DBE880B2273AB9F531B5D02A40D65E7BA8E3511F878D53C05FA8D626FC963ABB8996E233C47D642B59590002A24B3290D5EDBE0BFDc2jB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1F32BFAB6CDE0DBE880B2273AB9F531B5D02A40D65E7BA8E3511F878D53C05FA8D626FC963ABB8996E233C576642B59590002A24B3290D5EDBE0BFDc2jBI" TargetMode="External"/><Relationship Id="rId7" Type="http://schemas.openxmlformats.org/officeDocument/2006/relationships/hyperlink" Target="consultantplus://offline/ref=31F32BFAB6CDE0DBE880AC2A2CD5AB35B0DA724FD25F77F9B60519D0D203C60AE89620ABDD7EBDDCC7A666C9766A6108184B0DA04Cc2jEI" TargetMode="External"/><Relationship Id="rId12" Type="http://schemas.openxmlformats.org/officeDocument/2006/relationships/hyperlink" Target="consultantplus://offline/ref=31F32BFAB6CDE0DBE880B2273AB9F531B5D02A40D65E7BA8E3511F878D53C05FA8D626FC963ABB8996E233C47C642B59590002A24B3290D5EDBE0BFDc2jBI" TargetMode="External"/><Relationship Id="rId17" Type="http://schemas.openxmlformats.org/officeDocument/2006/relationships/hyperlink" Target="consultantplus://offline/ref=31F32BFAB6CDE0DBE880AC2A2CD5AB35B0DA724FD25F77F9B60519D0D203C60AE89620A9D57FB08994E96795303A720A184B0FA5502E90D2cFj1I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1F32BFAB6CDE0DBE880B2273AB9F531B5D02A40D6587EAFE9551F878D53C05FA8D626FC963ABB8996E232C574642B59590002A24B3290D5EDBE0BFDc2jBI" TargetMode="External"/><Relationship Id="rId20" Type="http://schemas.openxmlformats.org/officeDocument/2006/relationships/hyperlink" Target="consultantplus://offline/ref=31F32BFAB6CDE0DBE880B2273AB9F531B5D02A40D65E7BA8E3511F878D53C05FA8D626FC963ABB8996E233C574642B59590002A24B3290D5EDBE0BFDc2jB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1F32BFAB6CDE0DBE880B2273AB9F531B5D02A40D6587EADE2561F878D53C05FA8D626FC963ABB8996E233C471642B59590002A24B3290D5EDBE0BFDc2jBI" TargetMode="External"/><Relationship Id="rId11" Type="http://schemas.openxmlformats.org/officeDocument/2006/relationships/hyperlink" Target="consultantplus://offline/ref=31F32BFAB6CDE0DBE880B2273AB9F531B5D02A40D6587EADE2561F878D53C05FA8D626FC963ABB8996E233C472642B59590002A24B3290D5EDBE0BFDc2jBI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31F32BFAB6CDE0DBE880B2273AB9F531B5D02A40D65E7BA8E3511F878D53C05FA8D626FC963ABB8996E233C471642B59590002A24B3290D5EDBE0BFDc2jBI" TargetMode="External"/><Relationship Id="rId15" Type="http://schemas.openxmlformats.org/officeDocument/2006/relationships/hyperlink" Target="consultantplus://offline/ref=31F32BFAB6CDE0DBE880B2273AB9F531B5D02A40D6587EAFE9551F878D53C05FA8D626FC963ABB8996E232C27C642B59590002A24B3290D5EDBE0BFDc2jBI" TargetMode="External"/><Relationship Id="rId23" Type="http://schemas.openxmlformats.org/officeDocument/2006/relationships/hyperlink" Target="consultantplus://offline/ref=31F32BFAB6CDE0DBE880B2273AB9F531B5D02A40D65E7BA8E3511F878D53C05FA8D626FC963ABB8996E233C571642B59590002A24B3290D5EDBE0BFDc2jBI" TargetMode="External"/><Relationship Id="rId10" Type="http://schemas.openxmlformats.org/officeDocument/2006/relationships/hyperlink" Target="consultantplus://offline/ref=31F32BFAB6CDE0DBE880B2273AB9F531B5D02A40D65E7BA8E3511F878D53C05FA8D626FC963ABB8996E233C472642B59590002A24B3290D5EDBE0BFDc2jBI" TargetMode="External"/><Relationship Id="rId19" Type="http://schemas.openxmlformats.org/officeDocument/2006/relationships/hyperlink" Target="consultantplus://offline/ref=31F32BFAB6CDE0DBE880B2273AB9F531B5D02A40D6587EADE2561F878D53C05FA8D626FC963ABB8996E233C473642B59590002A24B3290D5EDBE0BFDc2jBI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31F32BFAB6CDE0DBE880B2273AB9F531B5D02A40D6587EAFE9551F878D53C05FA8D626FC963ABB8996E232C27C642B59590002A24B3290D5EDBE0BFDc2jBI" TargetMode="External"/><Relationship Id="rId14" Type="http://schemas.openxmlformats.org/officeDocument/2006/relationships/hyperlink" Target="consultantplus://offline/ref=31F32BFAB6CDE0DBE880AC2A2CD5AB35B0DA724FD25F77F9B60519D0D203C60AE89620ABDD7EBDDCC7A666C9766A6108184B0DA04Cc2jEI" TargetMode="External"/><Relationship Id="rId22" Type="http://schemas.openxmlformats.org/officeDocument/2006/relationships/hyperlink" Target="consultantplus://offline/ref=31F32BFAB6CDE0DBE880B2273AB9F531B5D02A40D65E7BA8E3511F878D53C05FA8D626FC963ABB8996E233C570642B59590002A24B3290D5EDBE0BFDc2j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1491</Words>
  <Characters>8503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Камышева Светлана Эдуардовна</dc:creator>
  <cp:keywords/>
  <dc:description/>
  <cp:lastModifiedBy>Камышева Светлана Эдуардовна</cp:lastModifiedBy>
  <cp:revision>1</cp:revision>
  <dcterms:created xsi:type="dcterms:W3CDTF">2022-05-25T08:35:00Z</dcterms:created>
  <dcterms:modified xsi:type="dcterms:W3CDTF">2022-05-25T08:35:00Z</dcterms:modified>
</cp:coreProperties>
</file>