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EDA" w:rsidRPr="002D32D9" w:rsidRDefault="00E75EDA" w:rsidP="00EC0D79">
      <w:pPr>
        <w:pStyle w:val="a7"/>
        <w:ind w:firstLine="5387"/>
        <w:rPr>
          <w:rFonts w:ascii="Times New Roman" w:hAnsi="Times New Roman" w:cs="Times New Roman"/>
          <w:sz w:val="28"/>
          <w:szCs w:val="28"/>
        </w:rPr>
      </w:pPr>
      <w:r w:rsidRPr="002D32D9">
        <w:rPr>
          <w:rFonts w:ascii="Times New Roman" w:hAnsi="Times New Roman" w:cs="Times New Roman"/>
          <w:sz w:val="28"/>
          <w:szCs w:val="28"/>
        </w:rPr>
        <w:t xml:space="preserve">УТВЕРЖДАЮ </w:t>
      </w:r>
    </w:p>
    <w:p w:rsidR="00B13438" w:rsidRPr="002D32D9" w:rsidRDefault="00B13438" w:rsidP="00EC0D79">
      <w:pPr>
        <w:pStyle w:val="a7"/>
        <w:ind w:firstLine="5387"/>
        <w:rPr>
          <w:rFonts w:ascii="Times New Roman" w:hAnsi="Times New Roman" w:cs="Times New Roman"/>
          <w:sz w:val="28"/>
          <w:szCs w:val="28"/>
        </w:rPr>
      </w:pPr>
      <w:r w:rsidRPr="002D32D9">
        <w:rPr>
          <w:rFonts w:ascii="Times New Roman" w:hAnsi="Times New Roman" w:cs="Times New Roman"/>
          <w:sz w:val="28"/>
          <w:szCs w:val="28"/>
        </w:rPr>
        <w:t xml:space="preserve">Начальник Департамента ЖКХ и </w:t>
      </w:r>
    </w:p>
    <w:p w:rsidR="00B13438" w:rsidRPr="002D32D9" w:rsidRDefault="00B13438" w:rsidP="00EC0D79">
      <w:pPr>
        <w:pStyle w:val="a7"/>
        <w:ind w:firstLine="5387"/>
        <w:rPr>
          <w:rFonts w:ascii="Times New Roman" w:hAnsi="Times New Roman" w:cs="Times New Roman"/>
          <w:sz w:val="28"/>
          <w:szCs w:val="28"/>
        </w:rPr>
      </w:pPr>
      <w:r w:rsidRPr="002D32D9">
        <w:rPr>
          <w:rFonts w:ascii="Times New Roman" w:hAnsi="Times New Roman" w:cs="Times New Roman"/>
          <w:sz w:val="28"/>
          <w:szCs w:val="28"/>
        </w:rPr>
        <w:t xml:space="preserve">государственного жилищного надзора </w:t>
      </w:r>
    </w:p>
    <w:p w:rsidR="00B13438" w:rsidRDefault="00B13438" w:rsidP="00EC0D79">
      <w:pPr>
        <w:pStyle w:val="a7"/>
        <w:ind w:firstLine="5387"/>
        <w:rPr>
          <w:rFonts w:ascii="Times New Roman" w:hAnsi="Times New Roman" w:cs="Times New Roman"/>
          <w:sz w:val="28"/>
          <w:szCs w:val="28"/>
        </w:rPr>
      </w:pPr>
      <w:r w:rsidRPr="002D32D9">
        <w:rPr>
          <w:rFonts w:ascii="Times New Roman" w:hAnsi="Times New Roman" w:cs="Times New Roman"/>
          <w:sz w:val="28"/>
          <w:szCs w:val="28"/>
        </w:rPr>
        <w:t>Томской области</w:t>
      </w:r>
      <w:r w:rsidR="00E75EDA" w:rsidRPr="002D32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794F" w:rsidRPr="002D32D9" w:rsidRDefault="00A1794F" w:rsidP="00EC0D79">
      <w:pPr>
        <w:pStyle w:val="a7"/>
        <w:ind w:firstLine="5387"/>
        <w:rPr>
          <w:rFonts w:ascii="Times New Roman" w:hAnsi="Times New Roman" w:cs="Times New Roman"/>
          <w:sz w:val="28"/>
          <w:szCs w:val="28"/>
        </w:rPr>
      </w:pPr>
    </w:p>
    <w:p w:rsidR="00B13438" w:rsidRPr="002D32D9" w:rsidRDefault="00A1794F" w:rsidP="00EC0D79">
      <w:pPr>
        <w:pStyle w:val="a7"/>
        <w:ind w:firstLine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</w:t>
      </w:r>
      <w:r w:rsidR="00E75EDA" w:rsidRPr="002D32D9">
        <w:rPr>
          <w:rFonts w:ascii="Times New Roman" w:hAnsi="Times New Roman" w:cs="Times New Roman"/>
          <w:sz w:val="28"/>
          <w:szCs w:val="28"/>
        </w:rPr>
        <w:t xml:space="preserve">____________ </w:t>
      </w:r>
      <w:r w:rsidR="00B13438" w:rsidRPr="002D32D9">
        <w:rPr>
          <w:rFonts w:ascii="Times New Roman" w:hAnsi="Times New Roman" w:cs="Times New Roman"/>
          <w:sz w:val="28"/>
          <w:szCs w:val="28"/>
        </w:rPr>
        <w:t xml:space="preserve">Я.В. </w:t>
      </w:r>
      <w:proofErr w:type="spellStart"/>
      <w:r w:rsidR="00B13438" w:rsidRPr="002D32D9">
        <w:rPr>
          <w:rFonts w:ascii="Times New Roman" w:hAnsi="Times New Roman" w:cs="Times New Roman"/>
          <w:sz w:val="28"/>
          <w:szCs w:val="28"/>
        </w:rPr>
        <w:t>Грель</w:t>
      </w:r>
      <w:proofErr w:type="spellEnd"/>
      <w:r w:rsidR="00E75EDA" w:rsidRPr="002D32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5EDA" w:rsidRPr="002D32D9" w:rsidRDefault="008C2911" w:rsidP="00EC0D79">
      <w:pPr>
        <w:pStyle w:val="a7"/>
        <w:ind w:firstLine="53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F20971">
        <w:rPr>
          <w:rFonts w:ascii="Times New Roman" w:hAnsi="Times New Roman" w:cs="Times New Roman"/>
          <w:sz w:val="28"/>
          <w:szCs w:val="28"/>
        </w:rPr>
        <w:t>1</w:t>
      </w:r>
      <w:r w:rsidR="00A1794F">
        <w:rPr>
          <w:rFonts w:ascii="Times New Roman" w:hAnsi="Times New Roman" w:cs="Times New Roman"/>
          <w:sz w:val="28"/>
          <w:szCs w:val="28"/>
        </w:rPr>
        <w:t xml:space="preserve"> </w:t>
      </w:r>
      <w:r w:rsidR="00F20971">
        <w:rPr>
          <w:rFonts w:ascii="Times New Roman" w:hAnsi="Times New Roman" w:cs="Times New Roman"/>
          <w:sz w:val="28"/>
          <w:szCs w:val="28"/>
        </w:rPr>
        <w:t>декабр</w:t>
      </w:r>
      <w:r w:rsidR="00A1794F">
        <w:rPr>
          <w:rFonts w:ascii="Times New Roman" w:hAnsi="Times New Roman" w:cs="Times New Roman"/>
          <w:sz w:val="28"/>
          <w:szCs w:val="28"/>
        </w:rPr>
        <w:t>я</w:t>
      </w:r>
      <w:r w:rsidR="00E75EDA" w:rsidRPr="002D32D9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20</w:t>
      </w:r>
      <w:r w:rsidR="00E75EDA" w:rsidRPr="002D32D9">
        <w:rPr>
          <w:rFonts w:ascii="Times New Roman" w:hAnsi="Times New Roman" w:cs="Times New Roman"/>
          <w:sz w:val="28"/>
          <w:szCs w:val="28"/>
        </w:rPr>
        <w:t xml:space="preserve"> г. </w:t>
      </w:r>
    </w:p>
    <w:p w:rsidR="00D170CF" w:rsidRPr="002D32D9" w:rsidRDefault="00D170CF" w:rsidP="002D32D9">
      <w:pPr>
        <w:pStyle w:val="a7"/>
        <w:ind w:firstLine="5954"/>
        <w:jc w:val="right"/>
        <w:rPr>
          <w:rFonts w:ascii="Times New Roman" w:hAnsi="Times New Roman" w:cs="Times New Roman"/>
          <w:sz w:val="28"/>
          <w:szCs w:val="28"/>
        </w:rPr>
      </w:pPr>
    </w:p>
    <w:p w:rsidR="002D32D9" w:rsidRPr="002D32D9" w:rsidRDefault="002D32D9" w:rsidP="002D32D9">
      <w:pPr>
        <w:pStyle w:val="a7"/>
        <w:ind w:firstLine="5954"/>
        <w:jc w:val="right"/>
        <w:rPr>
          <w:rFonts w:ascii="Times New Roman" w:hAnsi="Times New Roman" w:cs="Times New Roman"/>
          <w:sz w:val="28"/>
          <w:szCs w:val="28"/>
        </w:rPr>
      </w:pPr>
    </w:p>
    <w:p w:rsidR="002D32D9" w:rsidRPr="002D32D9" w:rsidRDefault="002D32D9" w:rsidP="002D32D9">
      <w:pPr>
        <w:pStyle w:val="a7"/>
        <w:ind w:firstLine="5954"/>
        <w:jc w:val="right"/>
        <w:rPr>
          <w:rFonts w:ascii="Times New Roman" w:hAnsi="Times New Roman" w:cs="Times New Roman"/>
          <w:sz w:val="28"/>
          <w:szCs w:val="28"/>
        </w:rPr>
      </w:pPr>
    </w:p>
    <w:p w:rsidR="002D32D9" w:rsidRPr="002D32D9" w:rsidRDefault="002D32D9" w:rsidP="002D32D9">
      <w:pPr>
        <w:pStyle w:val="a7"/>
        <w:ind w:firstLine="5954"/>
        <w:jc w:val="right"/>
        <w:rPr>
          <w:rFonts w:ascii="Times New Roman" w:hAnsi="Times New Roman" w:cs="Times New Roman"/>
          <w:sz w:val="28"/>
          <w:szCs w:val="28"/>
        </w:rPr>
      </w:pPr>
    </w:p>
    <w:p w:rsidR="002D32D9" w:rsidRPr="002D32D9" w:rsidRDefault="002D32D9" w:rsidP="002D32D9">
      <w:pPr>
        <w:pStyle w:val="a7"/>
        <w:ind w:firstLine="5954"/>
        <w:jc w:val="right"/>
        <w:rPr>
          <w:rFonts w:ascii="Times New Roman" w:hAnsi="Times New Roman" w:cs="Times New Roman"/>
          <w:sz w:val="28"/>
          <w:szCs w:val="28"/>
        </w:rPr>
      </w:pPr>
    </w:p>
    <w:p w:rsidR="002D32D9" w:rsidRPr="002D32D9" w:rsidRDefault="002D32D9" w:rsidP="002D32D9">
      <w:pPr>
        <w:pStyle w:val="a7"/>
        <w:ind w:firstLine="5954"/>
        <w:jc w:val="right"/>
        <w:rPr>
          <w:rFonts w:ascii="Times New Roman" w:hAnsi="Times New Roman" w:cs="Times New Roman"/>
          <w:sz w:val="28"/>
          <w:szCs w:val="28"/>
        </w:rPr>
      </w:pPr>
    </w:p>
    <w:p w:rsidR="002D32D9" w:rsidRPr="002D32D9" w:rsidRDefault="002D32D9" w:rsidP="002D32D9">
      <w:pPr>
        <w:pStyle w:val="a7"/>
        <w:ind w:firstLine="5954"/>
        <w:jc w:val="right"/>
        <w:rPr>
          <w:rFonts w:ascii="Times New Roman" w:hAnsi="Times New Roman" w:cs="Times New Roman"/>
          <w:sz w:val="28"/>
          <w:szCs w:val="28"/>
        </w:rPr>
      </w:pPr>
    </w:p>
    <w:p w:rsidR="002D32D9" w:rsidRPr="002D32D9" w:rsidRDefault="002D32D9" w:rsidP="002D32D9">
      <w:pPr>
        <w:pStyle w:val="a7"/>
        <w:ind w:firstLine="5954"/>
        <w:jc w:val="right"/>
        <w:rPr>
          <w:rFonts w:ascii="Times New Roman" w:hAnsi="Times New Roman" w:cs="Times New Roman"/>
          <w:sz w:val="28"/>
          <w:szCs w:val="28"/>
        </w:rPr>
      </w:pPr>
    </w:p>
    <w:p w:rsidR="002D32D9" w:rsidRPr="002D32D9" w:rsidRDefault="002D32D9" w:rsidP="002D32D9">
      <w:pPr>
        <w:pStyle w:val="a7"/>
        <w:ind w:firstLine="5954"/>
        <w:jc w:val="right"/>
        <w:rPr>
          <w:rFonts w:ascii="Times New Roman" w:hAnsi="Times New Roman" w:cs="Times New Roman"/>
          <w:sz w:val="28"/>
          <w:szCs w:val="28"/>
        </w:rPr>
      </w:pPr>
    </w:p>
    <w:p w:rsidR="002D32D9" w:rsidRPr="002D32D9" w:rsidRDefault="002D32D9" w:rsidP="002D32D9">
      <w:pPr>
        <w:pStyle w:val="a7"/>
        <w:ind w:firstLine="5954"/>
        <w:jc w:val="right"/>
        <w:rPr>
          <w:rFonts w:ascii="Times New Roman" w:hAnsi="Times New Roman" w:cs="Times New Roman"/>
          <w:sz w:val="28"/>
          <w:szCs w:val="28"/>
        </w:rPr>
      </w:pPr>
    </w:p>
    <w:p w:rsidR="00831A4D" w:rsidRPr="002D32D9" w:rsidRDefault="00831A4D" w:rsidP="002D32D9">
      <w:pPr>
        <w:pStyle w:val="a7"/>
        <w:ind w:firstLine="5954"/>
        <w:jc w:val="right"/>
        <w:rPr>
          <w:rFonts w:ascii="Times New Roman" w:hAnsi="Times New Roman" w:cs="Times New Roman"/>
          <w:sz w:val="28"/>
          <w:szCs w:val="28"/>
        </w:rPr>
      </w:pPr>
    </w:p>
    <w:p w:rsidR="002D32D9" w:rsidRPr="002D32D9" w:rsidRDefault="002D32D9" w:rsidP="002D32D9">
      <w:pPr>
        <w:pStyle w:val="a7"/>
        <w:ind w:firstLine="5954"/>
        <w:jc w:val="right"/>
        <w:rPr>
          <w:rFonts w:ascii="Times New Roman" w:hAnsi="Times New Roman" w:cs="Times New Roman"/>
          <w:sz w:val="28"/>
          <w:szCs w:val="28"/>
        </w:rPr>
      </w:pPr>
    </w:p>
    <w:p w:rsidR="002D32D9" w:rsidRPr="002D32D9" w:rsidRDefault="002D32D9" w:rsidP="002D32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D32D9">
        <w:rPr>
          <w:rFonts w:ascii="Times New Roman" w:eastAsia="Times New Roman" w:hAnsi="Times New Roman" w:cs="Times New Roman"/>
          <w:b/>
          <w:color w:val="000000"/>
          <w:spacing w:val="70"/>
          <w:sz w:val="28"/>
          <w:szCs w:val="28"/>
          <w:lang w:eastAsia="ru-RU"/>
        </w:rPr>
        <w:t>ОБОБЩЕНИЕ</w:t>
      </w:r>
    </w:p>
    <w:p w:rsidR="002D32D9" w:rsidRDefault="002D32D9" w:rsidP="00A7366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D32D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практики осуществления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Департаментом ЖКХ и государственного жилищного надзора Томской</w:t>
      </w:r>
      <w:r w:rsidRPr="002D32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области </w:t>
      </w:r>
      <w:r w:rsidR="00A736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государственного жилищного надзора</w:t>
      </w:r>
    </w:p>
    <w:p w:rsidR="002D32D9" w:rsidRPr="002D32D9" w:rsidRDefault="00A1794F" w:rsidP="002D32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20</w:t>
      </w:r>
      <w:r w:rsidR="00F2097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20</w:t>
      </w:r>
      <w:r w:rsidR="002D32D9" w:rsidRPr="002D32D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2D32D9" w:rsidRPr="002D32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году</w:t>
      </w:r>
    </w:p>
    <w:p w:rsidR="002D32D9" w:rsidRDefault="002D32D9" w:rsidP="00E75EDA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A7366B" w:rsidRDefault="00A7366B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2D32D9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2D32D9" w:rsidRDefault="00F46DEA" w:rsidP="002D32D9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декаб</w:t>
      </w:r>
      <w:bookmarkStart w:id="0" w:name="_GoBack"/>
      <w:bookmarkEnd w:id="0"/>
      <w:r w:rsidR="00B4216E">
        <w:rPr>
          <w:rFonts w:ascii="Times New Roman" w:hAnsi="Times New Roman" w:cs="Times New Roman"/>
          <w:sz w:val="28"/>
          <w:szCs w:val="28"/>
        </w:rPr>
        <w:t>рь</w:t>
      </w:r>
      <w:r w:rsidR="002D32D9">
        <w:rPr>
          <w:rFonts w:ascii="Times New Roman" w:hAnsi="Times New Roman" w:cs="Times New Roman"/>
          <w:sz w:val="28"/>
          <w:szCs w:val="28"/>
        </w:rPr>
        <w:t xml:space="preserve"> 20</w:t>
      </w:r>
      <w:r w:rsidR="005B67F1">
        <w:rPr>
          <w:rFonts w:ascii="Times New Roman" w:hAnsi="Times New Roman" w:cs="Times New Roman"/>
          <w:sz w:val="28"/>
          <w:szCs w:val="28"/>
        </w:rPr>
        <w:t>20</w:t>
      </w:r>
    </w:p>
    <w:p w:rsidR="00142469" w:rsidRPr="00F20971" w:rsidRDefault="002D32D9" w:rsidP="00142469">
      <w:pPr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2097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Перечень правовых актов и их отдельных частей (положений), содержащих обязательные требования, соблюдение которых оценивается при проведении мероприятий по контролю при осуществлении лицензионного контроля предпринимательской деятельности по управлению многоквартирными домами на территории Томской области Департаментом ЖКХ и государственного жилищного надзора Томской области</w:t>
      </w:r>
      <w:r w:rsidRPr="00F209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утвержден распоряжением начальника Департамента от 27.07.2017 № </w:t>
      </w:r>
      <w:r w:rsidR="006375EE" w:rsidRPr="00F209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46</w:t>
      </w:r>
      <w:r w:rsidRPr="00F209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актуализирован распоряжением от </w:t>
      </w:r>
      <w:r w:rsidR="00411C8E" w:rsidRPr="00F209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12</w:t>
      </w:r>
      <w:r w:rsidRPr="00F209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</w:t>
      </w:r>
      <w:r w:rsidR="00411C8E" w:rsidRPr="00F209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7</w:t>
      </w:r>
      <w:r w:rsidRPr="00F209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.201</w:t>
      </w:r>
      <w:r w:rsidR="00411C8E" w:rsidRPr="00F209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9</w:t>
      </w:r>
      <w:r w:rsidRPr="00F209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</w:t>
      </w:r>
      <w:r w:rsidR="00A1794F" w:rsidRPr="00F209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42</w:t>
      </w:r>
      <w:r w:rsidRPr="00F209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 Все правовые акты, содержащие обязательные требования и включенные в данный перечень, исполнимы поднадзорными лицами и могут быть проконтролированы </w:t>
      </w:r>
      <w:r w:rsidR="006375EE" w:rsidRPr="00F209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Департаментом</w:t>
      </w:r>
      <w:r w:rsidRPr="00F209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признаки </w:t>
      </w:r>
      <w:proofErr w:type="spellStart"/>
      <w:r w:rsidRPr="00F209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коррупциогенности</w:t>
      </w:r>
      <w:proofErr w:type="spellEnd"/>
      <w:r w:rsidRPr="00F209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них отсутствуют.</w:t>
      </w:r>
    </w:p>
    <w:p w:rsidR="002D32D9" w:rsidRPr="00F20971" w:rsidRDefault="002D32D9" w:rsidP="00142469">
      <w:pPr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209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Департамент исполняет функцию по </w:t>
      </w:r>
      <w:r w:rsidR="003266F6" w:rsidRPr="00F209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государственному жилищному надзору</w:t>
      </w:r>
      <w:r w:rsidRPr="00F209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посредством проведения проверок в отношении организаций, осуществляющих деятельность по управлению многоквартирными домами</w:t>
      </w:r>
      <w:r w:rsidR="003266F6" w:rsidRPr="00F209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(ТСЖ, ЖК и иных кооперативов), организаций, осуществляющих деятельность </w:t>
      </w:r>
      <w:r w:rsidR="00142469" w:rsidRPr="00F209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</w:t>
      </w:r>
      <w:r w:rsidR="00142469" w:rsidRPr="00F20971">
        <w:rPr>
          <w:rFonts w:ascii="Times New Roman" w:hAnsi="Times New Roman" w:cs="Times New Roman"/>
          <w:sz w:val="26"/>
          <w:szCs w:val="26"/>
        </w:rPr>
        <w:t>оказанию услуг по содержанию и (или) выполнению работ по ремонту общего имущества многоквартирного дома,</w:t>
      </w:r>
      <w:r w:rsidR="003266F6" w:rsidRPr="00F209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="003266F6" w:rsidRPr="00F209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ресурсоснабжающих</w:t>
      </w:r>
      <w:proofErr w:type="spellEnd"/>
      <w:r w:rsidR="003266F6" w:rsidRPr="00F209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организаций</w:t>
      </w:r>
      <w:r w:rsidRPr="00F209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F20971" w:rsidRPr="00F20971" w:rsidRDefault="00F20971" w:rsidP="00F2097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F2097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Функция исполняется посредством проведения проверок в отношении организаций, осуществляющих деятельность по управлению многоквартирными домами, организаций, осуществляющих деятельность по </w:t>
      </w:r>
      <w:r w:rsidRPr="00F20971">
        <w:rPr>
          <w:rFonts w:ascii="PT Astra Serif" w:hAnsi="PT Astra Serif" w:cs="Times New Roman"/>
          <w:sz w:val="26"/>
          <w:szCs w:val="26"/>
        </w:rPr>
        <w:t>оказанию услуг по содержанию и (или) выполнению работ по ремонту общего имущества многоквартирного дома</w:t>
      </w:r>
      <w:r w:rsidRPr="00F2097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F2097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ресурсоснабжающих</w:t>
      </w:r>
      <w:proofErr w:type="spellEnd"/>
      <w:r w:rsidRPr="00F2097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организаций.</w:t>
      </w:r>
    </w:p>
    <w:p w:rsidR="00F20971" w:rsidRPr="00FA1AEE" w:rsidRDefault="00F20971" w:rsidP="00F2097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FA1AEE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При этом постановлением Правительства РФ от 03.04.2020 № 438 установлены особенности осуществления в 2020 году государственного контроля (надзора), муниципального контроля и внесены изменения в пункт 7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предпринимателей.</w:t>
      </w:r>
    </w:p>
    <w:p w:rsidR="00F20971" w:rsidRPr="00FA1AEE" w:rsidRDefault="00F20971" w:rsidP="00F20971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A1AEE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Как следует из </w:t>
      </w:r>
      <w:proofErr w:type="spellStart"/>
      <w:r w:rsidRPr="00FA1AEE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п.п</w:t>
      </w:r>
      <w:proofErr w:type="spellEnd"/>
      <w:r w:rsidRPr="00FA1AEE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 1 и 2 постановления Правительства РФ от 03.04.2020 № 438, основаниями для проведения проверки могут являться </w:t>
      </w:r>
      <w:r w:rsidRPr="00FA1AEE">
        <w:rPr>
          <w:rFonts w:ascii="PT Astra Serif" w:hAnsi="PT Astra Serif" w:cs="Times New Roman"/>
          <w:sz w:val="26"/>
          <w:szCs w:val="26"/>
        </w:rPr>
        <w:t>факты причинения вреда жизни, здоровью граждан или угрозы причинения вреда жизни, здоровью граждан, возникновение чрезвычайных ситуаций природного и техногенного характера, нарушения, влекущие непосредственную угрозу причинения вреда жизни и здоровью граждан, и т.д.</w:t>
      </w:r>
    </w:p>
    <w:p w:rsidR="002D32D9" w:rsidRPr="00F20971" w:rsidRDefault="002D32D9" w:rsidP="00ED34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209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Выявление и предупреждение нарушений </w:t>
      </w:r>
      <w:r w:rsidR="003266F6" w:rsidRPr="00F209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обязательных требований </w:t>
      </w:r>
      <w:r w:rsidR="003266F6" w:rsidRPr="00F20971">
        <w:rPr>
          <w:rFonts w:ascii="Times New Roman" w:hAnsi="Times New Roman" w:cs="Times New Roman"/>
          <w:sz w:val="26"/>
          <w:szCs w:val="26"/>
        </w:rPr>
        <w:t>в соответствии с жилищным законодательством, законодательством об энергосбережении и о повышении энергетической эффективности</w:t>
      </w:r>
      <w:r w:rsidRPr="00F2097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tbl>
      <w:tblPr>
        <w:tblW w:w="1020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4100"/>
        <w:gridCol w:w="5680"/>
      </w:tblGrid>
      <w:tr w:rsidR="002D32D9" w:rsidRPr="002D32D9" w:rsidTr="00551F29">
        <w:trPr>
          <w:trHeight w:val="96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D32D9" w:rsidRPr="00551F29" w:rsidRDefault="002D32D9" w:rsidP="002D32D9">
            <w:pPr>
              <w:spacing w:after="0" w:line="240" w:lineRule="exact"/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1.</w:t>
            </w:r>
          </w:p>
        </w:tc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D32D9" w:rsidRPr="00551F29" w:rsidRDefault="002D32D9" w:rsidP="002D32D9">
            <w:pPr>
              <w:spacing w:after="0" w:line="240" w:lineRule="auto"/>
              <w:ind w:left="145" w:right="279"/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Данные о проведенных плановых и внеплановых проверках и анализ результатов таких мероприятий</w:t>
            </w: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D32D9" w:rsidRPr="00551F29" w:rsidRDefault="00411C8E" w:rsidP="00F20971">
            <w:pPr>
              <w:spacing w:after="0" w:line="240" w:lineRule="auto"/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За </w:t>
            </w:r>
            <w:r w:rsidR="00F20971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три квартала 2020</w:t>
            </w: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год</w:t>
            </w:r>
            <w:r w:rsidR="00F20971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а</w:t>
            </w:r>
            <w:r w:rsidR="00A17751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Департаментом</w:t>
            </w:r>
            <w:r w:rsidR="002D32D9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проведено </w:t>
            </w:r>
            <w:r w:rsidR="00F20971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148</w:t>
            </w:r>
            <w:r w:rsidR="002D32D9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внеплановых провер</w:t>
            </w:r>
            <w:r w:rsidR="00057FF7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ок</w:t>
            </w:r>
            <w:r w:rsidR="002D32D9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соблюдения </w:t>
            </w:r>
            <w:r w:rsidR="003266F6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обязательных требований </w:t>
            </w:r>
            <w:r w:rsidR="003266F6" w:rsidRPr="00551F29">
              <w:rPr>
                <w:rFonts w:ascii="PT Astra Serif" w:hAnsi="PT Astra Serif" w:cs="Times New Roman"/>
                <w:sz w:val="25"/>
                <w:szCs w:val="25"/>
              </w:rPr>
              <w:t>в соответствии с жилищным законодательством, законодательством об энергосбережении и о повышении энергетической эффективности.</w:t>
            </w:r>
          </w:p>
        </w:tc>
      </w:tr>
      <w:tr w:rsidR="002D32D9" w:rsidRPr="002D32D9" w:rsidTr="00551F29">
        <w:trPr>
          <w:trHeight w:val="71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D32D9" w:rsidRPr="00551F29" w:rsidRDefault="002D32D9" w:rsidP="002D32D9">
            <w:pPr>
              <w:spacing w:after="0" w:line="240" w:lineRule="exact"/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2.</w:t>
            </w:r>
          </w:p>
        </w:tc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2D32D9" w:rsidRPr="00551F29" w:rsidRDefault="002D32D9" w:rsidP="002D32D9">
            <w:pPr>
              <w:spacing w:after="0" w:line="240" w:lineRule="auto"/>
              <w:ind w:left="145" w:right="279"/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Информация о характере и статистике проведенных мероприятий по контролю, при проведении которых не требуется взаимодействие органа государственного контроля (надзора) с юридическими </w:t>
            </w: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lastRenderedPageBreak/>
              <w:t>лицами и индивидуальными предпринимателями</w:t>
            </w: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2D9" w:rsidRPr="00551F29" w:rsidRDefault="00411C8E" w:rsidP="00F20971">
            <w:pPr>
              <w:spacing w:after="0" w:line="240" w:lineRule="auto"/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lastRenderedPageBreak/>
              <w:t xml:space="preserve">За </w:t>
            </w:r>
            <w:r w:rsidR="00F20971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три квартала 2020 года </w:t>
            </w:r>
            <w:r w:rsidR="002D32D9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проведен</w:t>
            </w:r>
            <w:r w:rsidR="00F20971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о 354</w:t>
            </w:r>
            <w:r w:rsidR="00EC0D79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</w:t>
            </w:r>
            <w:r w:rsidR="002D32D9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предварительн</w:t>
            </w:r>
            <w:r w:rsidR="00F20971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ых</w:t>
            </w:r>
            <w:r w:rsidR="002D32D9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провер</w:t>
            </w:r>
            <w:r w:rsidR="00F20971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о</w:t>
            </w:r>
            <w:r w:rsidR="008C2911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к</w:t>
            </w:r>
          </w:p>
        </w:tc>
      </w:tr>
      <w:tr w:rsidR="002D32D9" w:rsidRPr="002D32D9" w:rsidTr="00551F29">
        <w:trPr>
          <w:trHeight w:val="112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2D32D9" w:rsidRPr="00551F29" w:rsidRDefault="002D32D9" w:rsidP="002D32D9">
            <w:pPr>
              <w:spacing w:after="0" w:line="240" w:lineRule="exact"/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3.</w:t>
            </w:r>
          </w:p>
        </w:tc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2D32D9" w:rsidRPr="00551F29" w:rsidRDefault="002D32D9" w:rsidP="002D32D9">
            <w:pPr>
              <w:spacing w:after="0" w:line="240" w:lineRule="auto"/>
              <w:ind w:left="145" w:right="279"/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Статистика и анализ причиненного в результате нарушения обязательных требований ущерба охраняемым законом ценностям</w:t>
            </w: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2D32D9" w:rsidRPr="00551F29" w:rsidRDefault="002D32D9" w:rsidP="002D32D9">
            <w:pPr>
              <w:spacing w:after="0" w:line="240" w:lineRule="exact"/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Информация отсутствует</w:t>
            </w:r>
          </w:p>
        </w:tc>
      </w:tr>
      <w:tr w:rsidR="002D32D9" w:rsidRPr="002D32D9" w:rsidTr="00551F29">
        <w:trPr>
          <w:trHeight w:val="157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2D32D9" w:rsidRPr="00551F29" w:rsidRDefault="002D32D9" w:rsidP="002D32D9">
            <w:pPr>
              <w:spacing w:after="0" w:line="240" w:lineRule="exact"/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4.</w:t>
            </w:r>
          </w:p>
        </w:tc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2D32D9" w:rsidRPr="00551F29" w:rsidRDefault="002D32D9" w:rsidP="002D32D9">
            <w:pPr>
              <w:spacing w:after="0" w:line="240" w:lineRule="auto"/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Перечень типовых нарушений обязательных требований, совершенных в период, за который составлено обобщение, с их классификацией (дифференциацией) по степени риска причинения вреда, возникающего вследствие нарушения обязательных требований, и тяжести последствий таких нарушений</w:t>
            </w: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2D9" w:rsidRPr="00551F29" w:rsidRDefault="002D32D9" w:rsidP="002D32D9">
            <w:pPr>
              <w:numPr>
                <w:ilvl w:val="0"/>
                <w:numId w:val="4"/>
              </w:num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ненадлежащее содержание и ремонт общего имущества собственников помещений в многоквартирных домах:</w:t>
            </w:r>
          </w:p>
          <w:p w:rsidR="002D32D9" w:rsidRPr="00551F29" w:rsidRDefault="002D32D9" w:rsidP="002D32D9">
            <w:pPr>
              <w:numPr>
                <w:ilvl w:val="0"/>
                <w:numId w:val="5"/>
              </w:num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неисправности кровельного покрытия;</w:t>
            </w:r>
          </w:p>
          <w:p w:rsidR="002D32D9" w:rsidRPr="00551F29" w:rsidRDefault="002D32D9" w:rsidP="002D32D9">
            <w:pPr>
              <w:numPr>
                <w:ilvl w:val="0"/>
                <w:numId w:val="5"/>
              </w:num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ненадлежащее содержание помещений</w:t>
            </w:r>
            <w:r w:rsidR="00831A4D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, </w:t>
            </w: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относящихся к общему имуществу (подтопление, захламление подвалов, ненадлежащая уборка лестничных клеток);</w:t>
            </w:r>
          </w:p>
          <w:p w:rsidR="002D32D9" w:rsidRPr="00551F29" w:rsidRDefault="002D32D9" w:rsidP="002D32D9">
            <w:pPr>
              <w:numPr>
                <w:ilvl w:val="0"/>
                <w:numId w:val="5"/>
              </w:num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ненадлежащее содержание инженерны</w:t>
            </w:r>
            <w:r w:rsidR="00A17751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х сетей в многоквартирных домах.</w:t>
            </w:r>
          </w:p>
          <w:p w:rsidR="002D32D9" w:rsidRPr="00551F29" w:rsidRDefault="00A17751" w:rsidP="00A1775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2. нарушение порядка расчета внесения платы за жилищно-коммунальные услуги:</w:t>
            </w:r>
          </w:p>
          <w:p w:rsidR="00A17751" w:rsidRPr="00551F29" w:rsidRDefault="00A17751" w:rsidP="00A17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- неправомерное начисление платы за </w:t>
            </w:r>
            <w:r w:rsidRPr="00551F29">
              <w:rPr>
                <w:rFonts w:ascii="PT Astra Serif" w:hAnsi="PT Astra Serif" w:cs="Times New Roman"/>
                <w:sz w:val="25"/>
                <w:szCs w:val="25"/>
              </w:rPr>
              <w:t>коммунальные ресурсы, потребляемые при использовании и содержании общего имущества в многоквартирном доме в размере большем, чем установленный норматив</w:t>
            </w: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;</w:t>
            </w:r>
          </w:p>
          <w:p w:rsidR="00A17751" w:rsidRPr="00551F29" w:rsidRDefault="00A17751" w:rsidP="00A1775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- начисление платы за жилищные услуги в размере, превышающем размер, утвержденный общим собранием собственников;</w:t>
            </w:r>
          </w:p>
          <w:p w:rsidR="00A17751" w:rsidRPr="00551F29" w:rsidRDefault="00A17751" w:rsidP="00A1775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3. нарушение требований законодательства о раскрытии информации:</w:t>
            </w:r>
          </w:p>
          <w:p w:rsidR="00A17751" w:rsidRPr="00551F29" w:rsidRDefault="00A17751" w:rsidP="00A1775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- </w:t>
            </w:r>
            <w:proofErr w:type="spellStart"/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не</w:t>
            </w:r>
            <w:r w:rsidR="00831A4D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размещение</w:t>
            </w:r>
            <w:proofErr w:type="spellEnd"/>
            <w:r w:rsidR="00831A4D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информации в ГИС ЖКХ;</w:t>
            </w:r>
          </w:p>
          <w:p w:rsidR="000B17A7" w:rsidRPr="00551F29" w:rsidRDefault="000B17A7" w:rsidP="00A1775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4. некачественное предоставление коммунальных услуг.</w:t>
            </w:r>
          </w:p>
        </w:tc>
      </w:tr>
      <w:tr w:rsidR="00ED3450" w:rsidRPr="00142469" w:rsidTr="00551F29">
        <w:trPr>
          <w:trHeight w:val="1279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17751" w:rsidRPr="00551F29" w:rsidRDefault="00A17751" w:rsidP="00A17751">
            <w:pPr>
              <w:spacing w:after="0" w:line="240" w:lineRule="exact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5.</w:t>
            </w:r>
          </w:p>
        </w:tc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17751" w:rsidRPr="00551F29" w:rsidRDefault="00A17751" w:rsidP="00A1775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Статистика типовых и массовых нарушений обязательных требований по однородным группам подконтрольных субъектов (объектов)</w:t>
            </w: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7751" w:rsidRPr="00551F29" w:rsidRDefault="00411C8E" w:rsidP="00A1775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За</w:t>
            </w:r>
            <w:r w:rsid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три квартала</w:t>
            </w: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20</w:t>
            </w:r>
            <w:r w:rsid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20</w:t>
            </w: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год</w:t>
            </w:r>
            <w:r w:rsid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а</w:t>
            </w: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</w:t>
            </w:r>
            <w:r w:rsidR="00A17751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при осуществлении </w:t>
            </w:r>
            <w:r w:rsidR="003266F6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государственного жилищного надзора за </w:t>
            </w:r>
            <w:r w:rsidR="005A222F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соблюдением </w:t>
            </w:r>
            <w:r w:rsidR="003266F6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обязательных требований </w:t>
            </w:r>
            <w:r w:rsidR="003266F6" w:rsidRPr="00551F29">
              <w:rPr>
                <w:rFonts w:ascii="PT Astra Serif" w:hAnsi="PT Astra Serif" w:cs="Times New Roman"/>
                <w:sz w:val="25"/>
                <w:szCs w:val="25"/>
              </w:rPr>
              <w:t>в соответствии с жилищным законодательством, законодательством об энергосбережении и о повышении энергетической эффективности</w:t>
            </w:r>
            <w:r w:rsidR="00A17751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выявлено нарушений:</w:t>
            </w:r>
          </w:p>
          <w:p w:rsidR="00A17751" w:rsidRPr="00551F29" w:rsidRDefault="00411C8E" w:rsidP="00411C8E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1) </w:t>
            </w:r>
            <w:r w:rsidR="00A17751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Порядка расчета внесения платы за жилищно-коммунальные услуги </w:t>
            </w:r>
            <w:r w:rsidR="005A222F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–</w:t>
            </w:r>
            <w:r w:rsidR="00A17751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</w:t>
            </w:r>
            <w:r w:rsidR="00577081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27</w:t>
            </w:r>
            <w:r w:rsidR="005A222F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;</w:t>
            </w:r>
          </w:p>
          <w:p w:rsidR="00411C8E" w:rsidRPr="00551F29" w:rsidRDefault="00411C8E" w:rsidP="00411C8E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2) Правил и норм технической эксплуатации жилищного фонда - </w:t>
            </w:r>
            <w:r w:rsidR="00577081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28</w:t>
            </w: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;</w:t>
            </w:r>
          </w:p>
          <w:p w:rsidR="000B17A7" w:rsidRPr="00551F29" w:rsidRDefault="000B17A7" w:rsidP="00411C8E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3) Некачественное предоставление населению коммунальных услуг – </w:t>
            </w:r>
            <w:r w:rsidR="00577081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9</w:t>
            </w: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;</w:t>
            </w:r>
          </w:p>
          <w:p w:rsidR="008C2911" w:rsidRPr="00551F29" w:rsidRDefault="000B17A7" w:rsidP="000B17A7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4</w:t>
            </w:r>
            <w:r w:rsidR="00A17751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) Требований законодательства о раскрытии информации – </w:t>
            </w:r>
            <w:r w:rsidR="00577081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19</w:t>
            </w:r>
          </w:p>
          <w:p w:rsidR="000B17A7" w:rsidRPr="00551F29" w:rsidRDefault="008C2911" w:rsidP="000B17A7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и т.д</w:t>
            </w:r>
            <w:r w:rsidR="000B17A7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.</w:t>
            </w:r>
          </w:p>
        </w:tc>
      </w:tr>
      <w:tr w:rsidR="00ED3450" w:rsidRPr="00142469" w:rsidTr="00551F29">
        <w:trPr>
          <w:trHeight w:val="267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17751" w:rsidRPr="00551F29" w:rsidRDefault="00A17751" w:rsidP="00A17751">
            <w:pPr>
              <w:spacing w:after="0" w:line="240" w:lineRule="exact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6.</w:t>
            </w:r>
          </w:p>
        </w:tc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17751" w:rsidRPr="00551F29" w:rsidRDefault="00A17751" w:rsidP="00A1775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Анализ выявленных и возможных причин возникновения типовых и массовых нарушений обязательных требований</w:t>
            </w: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7751" w:rsidRPr="00551F29" w:rsidRDefault="00A17751" w:rsidP="00A1775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1. Большой процент износа строительных конструкций и инженерных сетей многоквартирных домов</w:t>
            </w:r>
            <w:r w:rsidR="00AB5F95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.</w:t>
            </w:r>
          </w:p>
          <w:p w:rsidR="005A222F" w:rsidRPr="00551F29" w:rsidRDefault="005A222F" w:rsidP="00A1775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2. Ограниченные функции по контролю в указанной сфере, по сравнению с лицензионным контролем.</w:t>
            </w:r>
          </w:p>
          <w:p w:rsidR="00C12448" w:rsidRPr="00551F29" w:rsidRDefault="00C12448" w:rsidP="00A1775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3. Увеличение размера </w:t>
            </w:r>
            <w:r w:rsidRPr="00551F29">
              <w:rPr>
                <w:rFonts w:ascii="PT Astra Serif" w:hAnsi="PT Astra Serif" w:cs="Times New Roman"/>
                <w:sz w:val="25"/>
                <w:szCs w:val="25"/>
              </w:rPr>
              <w:t>обязательных платежей и (или) взносов, связанных с оплатой расходов на содержание и ремонт общего имущества в многоквартирном доме, в отсутствие решения общего собрания.</w:t>
            </w:r>
          </w:p>
          <w:p w:rsidR="00A17751" w:rsidRPr="00551F29" w:rsidRDefault="00A17751" w:rsidP="005A222F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4. </w:t>
            </w:r>
            <w:r w:rsidR="005A222F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Нежелание</w:t>
            </w:r>
            <w:r w:rsidR="00AB5F95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организаций раскрывать информацию, посредством размещения в ГИС ЖКХ.</w:t>
            </w:r>
          </w:p>
        </w:tc>
      </w:tr>
      <w:tr w:rsidR="00ED3450" w:rsidRPr="00142469" w:rsidTr="00551F29">
        <w:trPr>
          <w:trHeight w:val="586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17751" w:rsidRPr="00551F29" w:rsidRDefault="00A17751" w:rsidP="00A17751">
            <w:pPr>
              <w:spacing w:after="0" w:line="240" w:lineRule="exact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7.</w:t>
            </w:r>
          </w:p>
        </w:tc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17751" w:rsidRPr="00551F29" w:rsidRDefault="00A17751" w:rsidP="00A1775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Рекомендации подконтрольным субъектам по проведению мероприятий, направленных на устранение причин совершения типовых и массовых нарушений обязательных требований</w:t>
            </w: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17751" w:rsidRPr="00551F29" w:rsidRDefault="00A17751" w:rsidP="00A17751">
            <w:pPr>
              <w:numPr>
                <w:ilvl w:val="0"/>
                <w:numId w:val="5"/>
              </w:num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Своевременное и качественное проведение сезонных осмотров жилищного фонда с целью выявления возможных причин возникновения дефектов и выработка мер по их устранению.</w:t>
            </w:r>
          </w:p>
          <w:p w:rsidR="00A17751" w:rsidRPr="00551F29" w:rsidRDefault="00A17751" w:rsidP="00A17751">
            <w:pPr>
              <w:numPr>
                <w:ilvl w:val="0"/>
                <w:numId w:val="5"/>
              </w:num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Своевременное реагирование организаций на поступившие заявки, заявления жителей многоквартирных домов.</w:t>
            </w:r>
          </w:p>
          <w:p w:rsidR="00AB5F95" w:rsidRPr="00551F29" w:rsidRDefault="00AB5F95" w:rsidP="00C12448">
            <w:pPr>
              <w:numPr>
                <w:ilvl w:val="0"/>
                <w:numId w:val="5"/>
              </w:num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Детальное обоснование</w:t>
            </w:r>
            <w:r w:rsidR="005A222F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</w:t>
            </w:r>
            <w:r w:rsidR="00C12448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необходимости </w:t>
            </w:r>
            <w:r w:rsidR="005A222F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увеличения</w:t>
            </w:r>
            <w:r w:rsidR="004F573F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размера платы за жилое помещение.</w:t>
            </w:r>
          </w:p>
          <w:p w:rsidR="00C12448" w:rsidRPr="00551F29" w:rsidRDefault="00C12448" w:rsidP="00C12448">
            <w:pPr>
              <w:numPr>
                <w:ilvl w:val="0"/>
                <w:numId w:val="5"/>
              </w:num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Своевременное проведения общих собраний для установления размера </w:t>
            </w:r>
            <w:r w:rsidRPr="00551F29">
              <w:rPr>
                <w:rFonts w:ascii="PT Astra Serif" w:hAnsi="PT Astra Serif" w:cs="Times New Roman"/>
                <w:sz w:val="25"/>
                <w:szCs w:val="25"/>
              </w:rPr>
              <w:t>обязательных платежей и (или) взносов, связанных с оплатой расходов на содержание и ремонт общего имущества в многоквартирном доме.</w:t>
            </w:r>
          </w:p>
          <w:p w:rsidR="00F20971" w:rsidRPr="00551F29" w:rsidRDefault="00F20971" w:rsidP="00C12448">
            <w:pPr>
              <w:numPr>
                <w:ilvl w:val="0"/>
                <w:numId w:val="5"/>
              </w:num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hAnsi="PT Astra Serif" w:cs="Times New Roman"/>
                <w:sz w:val="25"/>
                <w:szCs w:val="25"/>
              </w:rPr>
              <w:t>Размещение всей установленной законодательством информации в ГИС ЖКХ.</w:t>
            </w:r>
          </w:p>
        </w:tc>
      </w:tr>
      <w:tr w:rsidR="00ED3450" w:rsidRPr="00142469" w:rsidTr="00551F29">
        <w:trPr>
          <w:trHeight w:val="203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A17751" w:rsidRPr="00551F29" w:rsidRDefault="00A17751" w:rsidP="00A17751">
            <w:pPr>
              <w:spacing w:after="0" w:line="240" w:lineRule="exact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8.</w:t>
            </w:r>
          </w:p>
        </w:tc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17751" w:rsidRPr="00551F29" w:rsidRDefault="00A17751" w:rsidP="00A1775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Статистика и анализ примененных к подконтрольным субъектам мер ответственности</w:t>
            </w:r>
          </w:p>
          <w:p w:rsidR="00A17751" w:rsidRPr="00551F29" w:rsidRDefault="00A17751" w:rsidP="004F573F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(привлечение к административной ответственности)</w:t>
            </w: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751" w:rsidRPr="00551F29" w:rsidRDefault="008C2911" w:rsidP="00A1775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За </w:t>
            </w:r>
            <w:r w:rsidR="00F20971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три квартала 2020 года </w:t>
            </w:r>
            <w:r w:rsidR="00A17751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по материалам дел об административных правонарушениях, </w:t>
            </w:r>
            <w:r w:rsidR="004F573F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Департаментом и </w:t>
            </w:r>
            <w:r w:rsidR="00A17751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мировыми судьями рассмотрено </w:t>
            </w:r>
            <w:r w:rsidR="00C12448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1</w:t>
            </w:r>
            <w:r w:rsidR="00551F29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24</w:t>
            </w:r>
            <w:r w:rsidR="004F573F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</w:t>
            </w:r>
            <w:r w:rsidR="00A17751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административных дел</w:t>
            </w:r>
            <w:r w:rsidR="00551F29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а</w:t>
            </w:r>
            <w:r w:rsidR="00A17751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, по результатам рассмотрения которых подконтрольны</w:t>
            </w:r>
            <w:r w:rsidR="004F573F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е</w:t>
            </w:r>
            <w:r w:rsidR="00A17751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субъект</w:t>
            </w:r>
            <w:r w:rsidR="004F573F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ы</w:t>
            </w:r>
            <w:r w:rsidR="00A17751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:</w:t>
            </w:r>
          </w:p>
          <w:p w:rsidR="004F573F" w:rsidRPr="00551F29" w:rsidRDefault="00A17751" w:rsidP="00A17751">
            <w:pPr>
              <w:numPr>
                <w:ilvl w:val="0"/>
                <w:numId w:val="6"/>
              </w:num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признан</w:t>
            </w:r>
            <w:r w:rsidR="004F573F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ы</w:t>
            </w: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виновным</w:t>
            </w:r>
            <w:r w:rsidR="004F573F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и</w:t>
            </w: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и </w:t>
            </w:r>
            <w:r w:rsidR="004F573F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им </w:t>
            </w: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назначено наказание в виде административного штрафа - </w:t>
            </w:r>
            <w:r w:rsidR="00551F29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92</w:t>
            </w: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</w:t>
            </w:r>
          </w:p>
          <w:p w:rsidR="00A17751" w:rsidRPr="00551F29" w:rsidRDefault="00A17751" w:rsidP="00551F29">
            <w:pPr>
              <w:numPr>
                <w:ilvl w:val="0"/>
                <w:numId w:val="6"/>
              </w:num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признан</w:t>
            </w:r>
            <w:r w:rsidR="004F573F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ы</w:t>
            </w: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виновным</w:t>
            </w:r>
            <w:r w:rsidR="004F573F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и</w:t>
            </w: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и вынесено </w:t>
            </w:r>
            <w:r w:rsidR="004F573F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им назначено наказание в виде </w:t>
            </w: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предупреждени</w:t>
            </w:r>
            <w:r w:rsidR="004F573F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я</w:t>
            </w: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</w:t>
            </w:r>
            <w:r w:rsidR="004F573F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–</w:t>
            </w: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</w:t>
            </w:r>
            <w:r w:rsidR="004640E7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2</w:t>
            </w:r>
            <w:r w:rsidR="00551F29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1</w:t>
            </w:r>
            <w:r w:rsidR="00C12448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.</w:t>
            </w:r>
          </w:p>
        </w:tc>
      </w:tr>
      <w:tr w:rsidR="00ED3450" w:rsidRPr="00142469" w:rsidTr="00831A4D">
        <w:trPr>
          <w:trHeight w:val="57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F573F" w:rsidRPr="00551F29" w:rsidRDefault="004F573F" w:rsidP="004F573F">
            <w:pPr>
              <w:spacing w:after="0" w:line="240" w:lineRule="exact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9.</w:t>
            </w:r>
          </w:p>
        </w:tc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F573F" w:rsidRPr="00551F29" w:rsidRDefault="004F573F" w:rsidP="004F573F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Анализ практики составления протоколов об административных правонарушениях, практики рассмотрения дел об административных правонарушениях, в том числе в случае отказа в привлечении подконтрольных субъектов, их должностных лиц к административной ответственности</w:t>
            </w: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573F" w:rsidRPr="00551F29" w:rsidRDefault="004F573F" w:rsidP="00831A4D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В отношении организаци</w:t>
            </w:r>
            <w:r w:rsidR="005206F6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й,</w:t>
            </w: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осуществляющих деятельность по управлению многоквартирными домами</w:t>
            </w:r>
            <w:r w:rsidR="00C12448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, </w:t>
            </w:r>
            <w:r w:rsidR="00142469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организаций, осуществляющих деятельность по </w:t>
            </w:r>
            <w:r w:rsidR="00142469" w:rsidRPr="00551F29">
              <w:rPr>
                <w:rFonts w:ascii="PT Astra Serif" w:hAnsi="PT Astra Serif" w:cs="Times New Roman"/>
                <w:sz w:val="25"/>
                <w:szCs w:val="25"/>
              </w:rPr>
              <w:t>оказанию услуг по содержанию и (или) выполнению работ по ремонту общего имущества многоквартирного дома</w:t>
            </w:r>
            <w:r w:rsidR="00C12448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, </w:t>
            </w:r>
            <w:proofErr w:type="spellStart"/>
            <w:r w:rsidR="00C12448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ресурсоснабжающих</w:t>
            </w:r>
            <w:proofErr w:type="spellEnd"/>
            <w:r w:rsidR="00C12448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организаций</w:t>
            </w: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, по результатам проведенных проверок </w:t>
            </w:r>
            <w:r w:rsidR="005206F6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государственными жилищными инспекторами Томской области </w:t>
            </w:r>
            <w:r w:rsidR="00F20971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за три квартала 2020</w:t>
            </w:r>
            <w:r w:rsidR="000B17A7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год</w:t>
            </w:r>
            <w:r w:rsidR="00F20971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а</w:t>
            </w:r>
            <w:r w:rsidR="000B17A7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</w:t>
            </w: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составлено -</w:t>
            </w:r>
            <w:r w:rsidR="000B17A7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</w:t>
            </w:r>
            <w:r w:rsidR="00F20971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122</w:t>
            </w: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протокол</w:t>
            </w:r>
            <w:r w:rsidR="008C2911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а</w:t>
            </w: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об административных правонарушениях, в том числе:</w:t>
            </w:r>
            <w:r w:rsidR="00C12448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</w:t>
            </w:r>
            <w:r w:rsidR="00F20971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ч. 2 ст. 13.19.2 – 1, ч. 1 ст. 19.5 – 5, ч. 2 ст.</w:t>
            </w:r>
            <w:r w:rsidR="00831A4D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</w:t>
            </w:r>
            <w:r w:rsidR="00F20971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19.4.1 – 5, ст. 19.7 – 17, ст. 7.22 – 1, ст. 7.23 – 84, ч. 2 ст. 7.21 – 8, ст. 17.7 – 1 </w:t>
            </w:r>
            <w:r w:rsidR="000B17A7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и другие</w:t>
            </w:r>
            <w:r w:rsidR="00831A4D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.</w:t>
            </w:r>
          </w:p>
        </w:tc>
      </w:tr>
      <w:tr w:rsidR="00ED3450" w:rsidRPr="00142469" w:rsidTr="00551F29">
        <w:trPr>
          <w:trHeight w:val="142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F573F" w:rsidRPr="00551F29" w:rsidRDefault="004F573F" w:rsidP="004F573F">
            <w:pPr>
              <w:spacing w:after="0" w:line="240" w:lineRule="exact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10.</w:t>
            </w:r>
          </w:p>
        </w:tc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F573F" w:rsidRPr="00551F29" w:rsidRDefault="004F573F" w:rsidP="004F573F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Анализ практики обжалования решений, действий (бездействия) исполнительного органа и (или) его должностных лиц в досудебном (внесудебном) и судебном порядке</w:t>
            </w: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573F" w:rsidRPr="00551F29" w:rsidRDefault="004F573F" w:rsidP="00ED3450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В </w:t>
            </w:r>
            <w:r w:rsidR="00ED3450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приложении</w:t>
            </w:r>
          </w:p>
        </w:tc>
      </w:tr>
      <w:tr w:rsidR="00ED3450" w:rsidRPr="00142469" w:rsidTr="00551F29">
        <w:trPr>
          <w:trHeight w:val="127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F573F" w:rsidRPr="00551F29" w:rsidRDefault="004F573F" w:rsidP="004F573F">
            <w:pPr>
              <w:spacing w:after="0" w:line="240" w:lineRule="exact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11.</w:t>
            </w:r>
          </w:p>
        </w:tc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F573F" w:rsidRPr="00551F29" w:rsidRDefault="004F573F" w:rsidP="00F2283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Статистика и анализ исполнимости предписаний об устранении выявленного нарушения обязательных требований, выданных подконтрольным субъектам</w:t>
            </w: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573F" w:rsidRPr="00551F29" w:rsidRDefault="004F573F" w:rsidP="00F2097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По результатам проведенных контрольных мероприятий </w:t>
            </w:r>
            <w:r w:rsidR="00F20971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за три квартала</w:t>
            </w:r>
            <w:r w:rsidR="000B17A7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</w:t>
            </w:r>
            <w:r w:rsidR="008C2911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20</w:t>
            </w:r>
            <w:r w:rsidR="00F20971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20</w:t>
            </w:r>
            <w:r w:rsidR="008C2911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год</w:t>
            </w:r>
            <w:r w:rsidR="00F20971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а</w:t>
            </w:r>
            <w:r w:rsidR="000B17A7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</w:t>
            </w: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выдано </w:t>
            </w:r>
            <w:r w:rsidR="00F20971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65</w:t>
            </w: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предписаний об устранении выявленных нарушений. Из них более</w:t>
            </w:r>
            <w:r w:rsidR="005B67F1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</w:t>
            </w:r>
            <w:r w:rsidR="00F20971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79 % уже исполнены.</w:t>
            </w:r>
          </w:p>
        </w:tc>
      </w:tr>
      <w:tr w:rsidR="00ED3450" w:rsidRPr="00142469" w:rsidTr="00551F29">
        <w:trPr>
          <w:trHeight w:val="106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F573F" w:rsidRPr="00551F29" w:rsidRDefault="004F573F" w:rsidP="004F573F">
            <w:pPr>
              <w:spacing w:after="0" w:line="240" w:lineRule="exact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12.</w:t>
            </w:r>
          </w:p>
        </w:tc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F573F" w:rsidRPr="00551F29" w:rsidRDefault="004F573F" w:rsidP="004F573F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Статистика и анализ случаев объявления предостережений о недопустимости нарушения обязательных требований подконтрольным субъектам, а также их исполнимости</w:t>
            </w: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F573F" w:rsidRPr="00551F29" w:rsidRDefault="00F20971" w:rsidP="00F2097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За три квартала 2020</w:t>
            </w:r>
            <w:r w:rsidR="000B17A7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год</w:t>
            </w: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а</w:t>
            </w:r>
            <w:r w:rsidR="000B17A7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</w:t>
            </w:r>
            <w:r w:rsidR="004F573F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объявлено </w:t>
            </w: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28 </w:t>
            </w:r>
            <w:r w:rsidR="004F573F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предостережени</w:t>
            </w:r>
            <w:r w:rsidR="00F22831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й</w:t>
            </w:r>
            <w:r w:rsidR="004F573F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о недопустимости нарушения обязательных требований </w:t>
            </w:r>
          </w:p>
        </w:tc>
      </w:tr>
      <w:tr w:rsidR="00ED3450" w:rsidRPr="00142469" w:rsidTr="00551F29">
        <w:trPr>
          <w:trHeight w:val="8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4F573F" w:rsidRPr="00551F29" w:rsidRDefault="004F573F" w:rsidP="004F573F">
            <w:pPr>
              <w:spacing w:after="0" w:line="240" w:lineRule="exact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13.</w:t>
            </w:r>
          </w:p>
        </w:tc>
        <w:tc>
          <w:tcPr>
            <w:tcW w:w="4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4F573F" w:rsidRPr="00551F29" w:rsidRDefault="004F573F" w:rsidP="004F573F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Информация о проведенных профилактических мероприятиях в отношении подконтрольных субъектов</w:t>
            </w:r>
          </w:p>
        </w:tc>
        <w:tc>
          <w:tcPr>
            <w:tcW w:w="5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2831" w:rsidRPr="00551F29" w:rsidRDefault="004F573F" w:rsidP="004F573F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В целях комплексной профилактики нарушений обязательных требований на официальном сайте </w:t>
            </w:r>
            <w:r w:rsidR="00F22831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Департамента</w:t>
            </w: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размеща</w:t>
            </w:r>
            <w:r w:rsidR="00F22831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ю</w:t>
            </w: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тся: </w:t>
            </w:r>
          </w:p>
          <w:p w:rsidR="004F573F" w:rsidRPr="00551F29" w:rsidRDefault="004F573F" w:rsidP="004F573F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-</w:t>
            </w:r>
            <w:r w:rsidR="00F22831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</w:t>
            </w: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перечни нормативных правовых актов или их отдельных частей, содержащих обязательные требования, оценка соблюдения которых является предметом </w:t>
            </w:r>
            <w:r w:rsidR="00F22831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лицензионного контроля</w:t>
            </w: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, а также </w:t>
            </w:r>
            <w:proofErr w:type="gramStart"/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текстов</w:t>
            </w:r>
            <w:proofErr w:type="gramEnd"/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соответствующих нормативных правовых актов;</w:t>
            </w:r>
          </w:p>
          <w:p w:rsidR="004F573F" w:rsidRPr="00551F29" w:rsidRDefault="00F22831" w:rsidP="00F22831">
            <w:pPr>
              <w:spacing w:after="0" w:line="240" w:lineRule="auto"/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</w:pP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- </w:t>
            </w:r>
            <w:r w:rsidR="004F573F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в средствах массовой информации размещаются статьи и заметки о принимаемых </w:t>
            </w: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Департаментом</w:t>
            </w:r>
            <w:r w:rsidR="004F573F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 мерах в </w:t>
            </w: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 xml:space="preserve">указанной </w:t>
            </w:r>
            <w:r w:rsidR="004F573F"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сфере</w:t>
            </w:r>
            <w:r w:rsidRPr="00551F29">
              <w:rPr>
                <w:rFonts w:ascii="PT Astra Serif" w:eastAsia="Times New Roman" w:hAnsi="PT Astra Serif" w:cs="Times New Roman"/>
                <w:color w:val="000000"/>
                <w:sz w:val="25"/>
                <w:szCs w:val="25"/>
                <w:lang w:eastAsia="ru-RU"/>
              </w:rPr>
              <w:t>.</w:t>
            </w:r>
          </w:p>
        </w:tc>
      </w:tr>
    </w:tbl>
    <w:p w:rsidR="002D32D9" w:rsidRDefault="002D32D9" w:rsidP="002D32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C2911" w:rsidRDefault="008C2911" w:rsidP="002D32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0971" w:rsidRDefault="00F20971" w:rsidP="002D32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0971" w:rsidRDefault="00F20971" w:rsidP="002D32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0971" w:rsidRDefault="00F20971" w:rsidP="002D32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7081" w:rsidRDefault="00577081" w:rsidP="002D32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7081" w:rsidRDefault="00577081" w:rsidP="002D32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7081" w:rsidRDefault="00577081" w:rsidP="002D32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7081" w:rsidRDefault="00577081" w:rsidP="002D32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7081" w:rsidRDefault="00577081" w:rsidP="002D32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7081" w:rsidRDefault="00577081" w:rsidP="002D32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7081" w:rsidRDefault="00577081" w:rsidP="002D32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7081" w:rsidRDefault="00577081" w:rsidP="002D32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0971" w:rsidRDefault="00F20971" w:rsidP="002D32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0971" w:rsidRDefault="00F20971" w:rsidP="002D32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0971" w:rsidRDefault="00F20971" w:rsidP="002D32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1A4D" w:rsidRDefault="00831A4D" w:rsidP="002D32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1A4D" w:rsidRDefault="00831A4D" w:rsidP="002D32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1A4D" w:rsidRDefault="00831A4D" w:rsidP="002D32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1A4D" w:rsidRDefault="00831A4D" w:rsidP="002D32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1A4D" w:rsidRDefault="00831A4D" w:rsidP="002D32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3450" w:rsidRPr="00F20971" w:rsidRDefault="00ED3450" w:rsidP="00F20971">
      <w:pPr>
        <w:spacing w:after="0" w:line="240" w:lineRule="auto"/>
        <w:ind w:firstLine="4820"/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</w:pPr>
      <w:r w:rsidRPr="00F20971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Приложение к обобщению</w:t>
      </w:r>
    </w:p>
    <w:p w:rsidR="00ED3450" w:rsidRPr="00F20971" w:rsidRDefault="00ED3450" w:rsidP="00F20971">
      <w:pPr>
        <w:spacing w:after="0" w:line="240" w:lineRule="auto"/>
        <w:ind w:firstLine="4820"/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</w:pPr>
      <w:r w:rsidRPr="00F20971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практики осуществления Департаментом </w:t>
      </w:r>
    </w:p>
    <w:p w:rsidR="00ED3450" w:rsidRPr="00F20971" w:rsidRDefault="00ED3450" w:rsidP="00F20971">
      <w:pPr>
        <w:spacing w:after="0" w:line="240" w:lineRule="auto"/>
        <w:ind w:firstLine="4820"/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</w:pPr>
      <w:r w:rsidRPr="00F20971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ЖКХ и государственного жилищного надзора </w:t>
      </w:r>
    </w:p>
    <w:p w:rsidR="00142469" w:rsidRPr="00F20971" w:rsidRDefault="00ED3450" w:rsidP="00F20971">
      <w:pPr>
        <w:spacing w:after="0" w:line="240" w:lineRule="auto"/>
        <w:ind w:firstLine="4820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F20971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Томской</w:t>
      </w:r>
      <w:r w:rsidRPr="00F2097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области </w:t>
      </w:r>
      <w:r w:rsidR="00142469" w:rsidRPr="00F2097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государственного жилищного </w:t>
      </w:r>
    </w:p>
    <w:p w:rsidR="00ED3450" w:rsidRPr="00F20971" w:rsidRDefault="00142469" w:rsidP="00F20971">
      <w:pPr>
        <w:spacing w:after="0" w:line="240" w:lineRule="auto"/>
        <w:ind w:firstLine="4820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F2097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надзора </w:t>
      </w:r>
      <w:r w:rsidR="00ED3450" w:rsidRPr="00F20971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в 20</w:t>
      </w:r>
      <w:r w:rsidR="00F20971" w:rsidRPr="00F20971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>20</w:t>
      </w:r>
      <w:r w:rsidR="00ED3450" w:rsidRPr="00F20971">
        <w:rPr>
          <w:rFonts w:ascii="PT Astra Serif" w:eastAsia="Times New Roman" w:hAnsi="PT Astra Serif" w:cs="Times New Roman"/>
          <w:bCs/>
          <w:color w:val="000000"/>
          <w:sz w:val="26"/>
          <w:szCs w:val="26"/>
          <w:lang w:eastAsia="ru-RU"/>
        </w:rPr>
        <w:t xml:space="preserve"> </w:t>
      </w:r>
      <w:r w:rsidR="00ED3450" w:rsidRPr="00F2097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году</w:t>
      </w:r>
    </w:p>
    <w:p w:rsidR="00ED3450" w:rsidRPr="00F20971" w:rsidRDefault="00ED3450" w:rsidP="00ED3450">
      <w:pPr>
        <w:spacing w:after="0" w:line="240" w:lineRule="auto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ED3450" w:rsidRPr="00F20971" w:rsidRDefault="00ED3450" w:rsidP="00EF3B32">
      <w:pPr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F2097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ab/>
        <w:t>При несогласии с итогами проверок и выданными предписаниями организации оспаривают в судебном порядке, как постановления о назначении административн</w:t>
      </w:r>
      <w:r w:rsidR="00F20971" w:rsidRPr="00F2097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ых</w:t>
      </w:r>
      <w:r w:rsidRPr="00F2097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наказани</w:t>
      </w:r>
      <w:r w:rsidR="00F20971" w:rsidRPr="00F2097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й</w:t>
      </w:r>
      <w:r w:rsidRPr="00F2097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, вынесенные Департаментом и мировыми судьями, так и предписания об устранении выявленных нарушений.</w:t>
      </w:r>
    </w:p>
    <w:p w:rsidR="00ED3450" w:rsidRPr="00F20971" w:rsidRDefault="00ED3450" w:rsidP="00F20971">
      <w:pPr>
        <w:widowControl w:val="0"/>
        <w:spacing w:after="0"/>
        <w:ind w:firstLine="567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F20971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ab/>
      </w:r>
    </w:p>
    <w:p w:rsidR="00F20971" w:rsidRPr="00F20971" w:rsidRDefault="00F20971" w:rsidP="00F20971">
      <w:pPr>
        <w:widowControl w:val="0"/>
        <w:spacing w:after="0" w:line="240" w:lineRule="auto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F20971">
        <w:rPr>
          <w:rFonts w:ascii="PT Astra Serif" w:hAnsi="PT Astra Serif" w:cs="Times New Roman"/>
          <w:sz w:val="26"/>
          <w:szCs w:val="26"/>
        </w:rPr>
        <w:t xml:space="preserve">На основании обращения УФАС России по Томской области Департаментом проведена проверка АО «ОТЭК» по вопросу нарушения порядка расчета платы за коммунальную услугу по отоплению в многоквартирных домах по адресам: Томская область, </w:t>
      </w:r>
      <w:proofErr w:type="spellStart"/>
      <w:r w:rsidRPr="00F20971">
        <w:rPr>
          <w:rFonts w:ascii="PT Astra Serif" w:hAnsi="PT Astra Serif" w:cs="Times New Roman"/>
          <w:sz w:val="26"/>
          <w:szCs w:val="26"/>
        </w:rPr>
        <w:t>г.Северск</w:t>
      </w:r>
      <w:proofErr w:type="spellEnd"/>
      <w:r w:rsidRPr="00F20971">
        <w:rPr>
          <w:rFonts w:ascii="PT Astra Serif" w:hAnsi="PT Astra Serif" w:cs="Times New Roman"/>
          <w:sz w:val="26"/>
          <w:szCs w:val="26"/>
        </w:rPr>
        <w:t xml:space="preserve">. </w:t>
      </w:r>
      <w:proofErr w:type="spellStart"/>
      <w:r w:rsidRPr="00F20971">
        <w:rPr>
          <w:rFonts w:ascii="PT Astra Serif" w:hAnsi="PT Astra Serif" w:cs="Times New Roman"/>
          <w:sz w:val="26"/>
          <w:szCs w:val="26"/>
        </w:rPr>
        <w:t>ул.Ершова</w:t>
      </w:r>
      <w:proofErr w:type="spellEnd"/>
      <w:r w:rsidRPr="00F20971">
        <w:rPr>
          <w:rFonts w:ascii="PT Astra Serif" w:hAnsi="PT Astra Serif" w:cs="Times New Roman"/>
          <w:sz w:val="26"/>
          <w:szCs w:val="26"/>
        </w:rPr>
        <w:t xml:space="preserve">, д.4., </w:t>
      </w:r>
      <w:proofErr w:type="spellStart"/>
      <w:r w:rsidRPr="00F20971">
        <w:rPr>
          <w:rFonts w:ascii="PT Astra Serif" w:hAnsi="PT Astra Serif" w:cs="Times New Roman"/>
          <w:sz w:val="26"/>
          <w:szCs w:val="26"/>
        </w:rPr>
        <w:t>ул.Свердлова</w:t>
      </w:r>
      <w:proofErr w:type="spellEnd"/>
      <w:r w:rsidRPr="00F20971">
        <w:rPr>
          <w:rFonts w:ascii="PT Astra Serif" w:hAnsi="PT Astra Serif" w:cs="Times New Roman"/>
          <w:sz w:val="26"/>
          <w:szCs w:val="26"/>
        </w:rPr>
        <w:t xml:space="preserve">, д.3, 4, 5, 6, </w:t>
      </w:r>
      <w:proofErr w:type="spellStart"/>
      <w:r w:rsidRPr="00F20971">
        <w:rPr>
          <w:rFonts w:ascii="PT Astra Serif" w:hAnsi="PT Astra Serif" w:cs="Times New Roman"/>
          <w:sz w:val="26"/>
          <w:szCs w:val="26"/>
        </w:rPr>
        <w:t>ул.Советская</w:t>
      </w:r>
      <w:proofErr w:type="spellEnd"/>
      <w:r w:rsidRPr="00F20971">
        <w:rPr>
          <w:rFonts w:ascii="PT Astra Serif" w:hAnsi="PT Astra Serif" w:cs="Times New Roman"/>
          <w:sz w:val="26"/>
          <w:szCs w:val="26"/>
        </w:rPr>
        <w:t xml:space="preserve">, д.13, </w:t>
      </w:r>
      <w:proofErr w:type="spellStart"/>
      <w:r w:rsidRPr="00F20971">
        <w:rPr>
          <w:rFonts w:ascii="PT Astra Serif" w:hAnsi="PT Astra Serif" w:cs="Times New Roman"/>
          <w:sz w:val="26"/>
          <w:szCs w:val="26"/>
        </w:rPr>
        <w:t>ул.Строителей</w:t>
      </w:r>
      <w:proofErr w:type="spellEnd"/>
      <w:r w:rsidRPr="00F20971">
        <w:rPr>
          <w:rFonts w:ascii="PT Astra Serif" w:hAnsi="PT Astra Serif" w:cs="Times New Roman"/>
          <w:sz w:val="26"/>
          <w:szCs w:val="26"/>
        </w:rPr>
        <w:t xml:space="preserve">, д.16, ул.40 лет октября, д.40, </w:t>
      </w:r>
      <w:proofErr w:type="spellStart"/>
      <w:r w:rsidRPr="00F20971">
        <w:rPr>
          <w:rFonts w:ascii="PT Astra Serif" w:hAnsi="PT Astra Serif" w:cs="Times New Roman"/>
          <w:sz w:val="26"/>
          <w:szCs w:val="26"/>
        </w:rPr>
        <w:t>ул.Транспортная</w:t>
      </w:r>
      <w:proofErr w:type="spellEnd"/>
      <w:r w:rsidRPr="00F20971">
        <w:rPr>
          <w:rFonts w:ascii="PT Astra Serif" w:hAnsi="PT Astra Serif" w:cs="Times New Roman"/>
          <w:sz w:val="26"/>
          <w:szCs w:val="26"/>
        </w:rPr>
        <w:t xml:space="preserve">, д.2, </w:t>
      </w:r>
      <w:proofErr w:type="spellStart"/>
      <w:r w:rsidRPr="00F20971">
        <w:rPr>
          <w:rFonts w:ascii="PT Astra Serif" w:hAnsi="PT Astra Serif" w:cs="Times New Roman"/>
          <w:sz w:val="26"/>
          <w:szCs w:val="26"/>
        </w:rPr>
        <w:t>ул.Коммунистическая</w:t>
      </w:r>
      <w:proofErr w:type="spellEnd"/>
      <w:r w:rsidRPr="00F20971">
        <w:rPr>
          <w:rFonts w:ascii="PT Astra Serif" w:hAnsi="PT Astra Serif" w:cs="Times New Roman"/>
          <w:sz w:val="26"/>
          <w:szCs w:val="26"/>
        </w:rPr>
        <w:t xml:space="preserve">, д.2, 6, 10, 14, 18, 20, 28, 32, 38, 41, </w:t>
      </w:r>
      <w:proofErr w:type="spellStart"/>
      <w:r w:rsidRPr="00F20971">
        <w:rPr>
          <w:rFonts w:ascii="PT Astra Serif" w:hAnsi="PT Astra Serif" w:cs="Times New Roman"/>
          <w:sz w:val="26"/>
          <w:szCs w:val="26"/>
        </w:rPr>
        <w:t>ул.Ленина</w:t>
      </w:r>
      <w:proofErr w:type="spellEnd"/>
      <w:r w:rsidRPr="00F20971">
        <w:rPr>
          <w:rFonts w:ascii="PT Astra Serif" w:hAnsi="PT Astra Serif" w:cs="Times New Roman"/>
          <w:sz w:val="26"/>
          <w:szCs w:val="26"/>
        </w:rPr>
        <w:t xml:space="preserve">, д.2, 6, 10, 14, 22, 24, 26, 30, 42, </w:t>
      </w:r>
      <w:proofErr w:type="spellStart"/>
      <w:r w:rsidRPr="00F20971">
        <w:rPr>
          <w:rFonts w:ascii="PT Astra Serif" w:hAnsi="PT Astra Serif" w:cs="Times New Roman"/>
          <w:sz w:val="26"/>
          <w:szCs w:val="26"/>
        </w:rPr>
        <w:t>ул.Леонтичука</w:t>
      </w:r>
      <w:proofErr w:type="spellEnd"/>
      <w:r w:rsidRPr="00F20971">
        <w:rPr>
          <w:rFonts w:ascii="PT Astra Serif" w:hAnsi="PT Astra Serif" w:cs="Times New Roman"/>
          <w:sz w:val="26"/>
          <w:szCs w:val="26"/>
        </w:rPr>
        <w:t xml:space="preserve">, д.8, 9, 13, </w:t>
      </w:r>
      <w:proofErr w:type="spellStart"/>
      <w:r w:rsidRPr="00F20971">
        <w:rPr>
          <w:rFonts w:ascii="PT Astra Serif" w:hAnsi="PT Astra Serif" w:cs="Times New Roman"/>
          <w:sz w:val="26"/>
          <w:szCs w:val="26"/>
        </w:rPr>
        <w:t>ул.Маяковского</w:t>
      </w:r>
      <w:proofErr w:type="spellEnd"/>
      <w:r w:rsidRPr="00F20971">
        <w:rPr>
          <w:rFonts w:ascii="PT Astra Serif" w:hAnsi="PT Astra Serif" w:cs="Times New Roman"/>
          <w:sz w:val="26"/>
          <w:szCs w:val="26"/>
        </w:rPr>
        <w:t xml:space="preserve">, д.5, 8, 14. </w:t>
      </w:r>
    </w:p>
    <w:p w:rsidR="00F20971" w:rsidRPr="00F20971" w:rsidRDefault="00F20971" w:rsidP="00F20971">
      <w:pPr>
        <w:widowControl w:val="0"/>
        <w:spacing w:after="0" w:line="240" w:lineRule="auto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F20971">
        <w:rPr>
          <w:rFonts w:ascii="PT Astra Serif" w:hAnsi="PT Astra Serif" w:cs="Times New Roman"/>
          <w:sz w:val="26"/>
          <w:szCs w:val="26"/>
        </w:rPr>
        <w:t xml:space="preserve">В ходе проверки установлено, что в указанных многоквартирных домах (далее – МКД) имеются принадлежащие муниципальному </w:t>
      </w:r>
      <w:proofErr w:type="gramStart"/>
      <w:r w:rsidRPr="00F20971">
        <w:rPr>
          <w:rFonts w:ascii="PT Astra Serif" w:hAnsi="PT Astra Serif" w:cs="Times New Roman"/>
          <w:sz w:val="26"/>
          <w:szCs w:val="26"/>
        </w:rPr>
        <w:t>образованию</w:t>
      </w:r>
      <w:proofErr w:type="gramEnd"/>
      <w:r w:rsidRPr="00F20971">
        <w:rPr>
          <w:rFonts w:ascii="PT Astra Serif" w:hAnsi="PT Astra Serif" w:cs="Times New Roman"/>
          <w:sz w:val="26"/>
          <w:szCs w:val="26"/>
        </w:rPr>
        <w:t xml:space="preserve"> ЗАТО Северск нежилые помещения (убежища общего назначения), находящиеся в муниципальной собственности, которые размещены в подвалах МКД. В каждое убежище от теплового пункта подведены трубопроводы системы отопления с их дальнейшей разводкой внутри помещений. Наличие иных транзитных трубопроводов и стояков отопления в убежищах не установлено. Подача теплоносителя в убежища в отопительном периоде 2018-2019 гг. АО «ОТЭК» не осуществлялась, подача тепловой энергии в убежища ограничена посредством закрытия отсечной арматуры на трубопроводах системы отопления</w:t>
      </w:r>
      <w:r>
        <w:rPr>
          <w:rFonts w:ascii="PT Astra Serif" w:hAnsi="PT Astra Serif" w:cs="Times New Roman"/>
          <w:sz w:val="26"/>
          <w:szCs w:val="26"/>
        </w:rPr>
        <w:t>.</w:t>
      </w:r>
      <w:r w:rsidRPr="00F20971">
        <w:rPr>
          <w:rFonts w:ascii="PT Astra Serif" w:hAnsi="PT Astra Serif" w:cs="Times New Roman"/>
          <w:sz w:val="26"/>
          <w:szCs w:val="26"/>
        </w:rPr>
        <w:t xml:space="preserve"> Согласно представленной информации плата за тепловую энергию с собственника убежищ в отопительном периоде 2018-2019 гг. не взималась. </w:t>
      </w:r>
    </w:p>
    <w:p w:rsidR="00F20971" w:rsidRPr="00F20971" w:rsidRDefault="00F20971" w:rsidP="00F20971">
      <w:pPr>
        <w:widowControl w:val="0"/>
        <w:spacing w:after="0" w:line="240" w:lineRule="auto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F20971">
        <w:rPr>
          <w:rFonts w:ascii="PT Astra Serif" w:hAnsi="PT Astra Serif" w:cs="Times New Roman"/>
          <w:sz w:val="26"/>
          <w:szCs w:val="26"/>
        </w:rPr>
        <w:t>В связи с тем, что расчет размера платы за коммунальную услугу по отоплению собственникам и пользователям помещений в МКД без учета площади убежищ выполнен АО «ОТЭК» с нарушением п.42(1)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РФ от 06.05.2011 №354 (далее – Правила №354), в части неверного применения формул 2(4), 2(6), 3, 3(6) приложения №2 к Правилам, по результатам проверки Департаментом выдано предписание по установленным фактам нарушений требований, установленных жилищным законодательством и законодательством об энергоснабжении и энергетической эффективности от 29.08.2019 №Юр-3423, согласно которому Обществу следует в срок до 31.12.20219 произвести перерасчет и в дальнейшем производить расчет размера платы за коммунальную услугу по отоплению всем собственникам и пользователям помещений в МКД в соответствии с Правилами №354 с учетом площади нежилых помещений (убежищ общего назначения), за период февраль-май 2019.</w:t>
      </w:r>
    </w:p>
    <w:p w:rsidR="00F20971" w:rsidRPr="00F20971" w:rsidRDefault="00F20971" w:rsidP="00F20971">
      <w:pPr>
        <w:widowControl w:val="0"/>
        <w:spacing w:after="0" w:line="240" w:lineRule="auto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F20971">
        <w:rPr>
          <w:rFonts w:ascii="PT Astra Serif" w:hAnsi="PT Astra Serif" w:cs="Times New Roman"/>
          <w:sz w:val="26"/>
          <w:szCs w:val="26"/>
        </w:rPr>
        <w:t xml:space="preserve"> Не согласившись с данным предписанием, АО «ОТЭК» обратилось в суд с заявленными требованиями, указав, что формулы, предусмотренные Постановлением Правительства № 354, не позволяют произвести перерасчет. </w:t>
      </w:r>
    </w:p>
    <w:p w:rsidR="00F20971" w:rsidRPr="00F20971" w:rsidRDefault="00F20971" w:rsidP="00F20971">
      <w:pPr>
        <w:widowControl w:val="0"/>
        <w:spacing w:after="0" w:line="240" w:lineRule="auto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F20971">
        <w:rPr>
          <w:rFonts w:ascii="PT Astra Serif" w:hAnsi="PT Astra Serif" w:cs="Times New Roman"/>
          <w:sz w:val="26"/>
          <w:szCs w:val="26"/>
        </w:rPr>
        <w:t xml:space="preserve">Решением Арбитражного суда Томской области от 27.07.2020 по делу № А67-13570/2019 Обществу отказано в удовлетворении требований. В обоснование решения суд сослался на постановление Конституционного Суда РФ №46-П, согласно которому использование индивидуальных квартирных источников тепловой энергии не освобождает от обязанности вносить плату за коммунальную услугу по отоплению в части потребления тепловой энергии на общедомовые нужды, но размер платы должен быть пересмотрен. </w:t>
      </w:r>
    </w:p>
    <w:p w:rsidR="00F20971" w:rsidRPr="00F20971" w:rsidRDefault="00F20971" w:rsidP="00F20971">
      <w:pPr>
        <w:widowControl w:val="0"/>
        <w:spacing w:after="0" w:line="240" w:lineRule="auto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F20971">
        <w:rPr>
          <w:rFonts w:ascii="PT Astra Serif" w:hAnsi="PT Astra Serif" w:cs="Times New Roman"/>
          <w:sz w:val="26"/>
          <w:szCs w:val="26"/>
        </w:rPr>
        <w:t>Постановлением от 15.10.2020 Седьмой арбитражный апелляционный суд поддержал позицию Департамента и суда первой инстанции, указав, что отключение отдельных собственников помещений в МКД от централизованной системы отопления не является правовым основанием для освобождения потребителей от оплаты услуг по отоплению. В противном случае бремя содержания общего имущества МКД переходит на других собственников помещений, в то время как собственник бомбоубежищ освобождается от несения расходов за отопление. Правила №354 позволяют рассчитать размер платы за тепловую энергию, потребленную в целях содержания общего имущества в МКД в случае отсутствия индивидуального потребления, в связи с чем, довод общества о неисполнимости оспариваемого предписания не обоснован.</w:t>
      </w:r>
      <w:r w:rsidRPr="00F20971">
        <w:rPr>
          <w:rFonts w:ascii="PT Astra Serif" w:hAnsi="PT Astra Serif" w:cs="Times New Roman"/>
          <w:sz w:val="26"/>
          <w:szCs w:val="26"/>
        </w:rPr>
        <w:cr/>
      </w:r>
    </w:p>
    <w:p w:rsidR="00F20971" w:rsidRPr="00F20971" w:rsidRDefault="00F20971" w:rsidP="00F20971">
      <w:pPr>
        <w:spacing w:line="240" w:lineRule="auto"/>
        <w:ind w:firstLine="567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F20971">
        <w:rPr>
          <w:rFonts w:ascii="PT Astra Serif" w:hAnsi="PT Astra Serif" w:cs="Times New Roman"/>
          <w:sz w:val="26"/>
          <w:szCs w:val="26"/>
        </w:rPr>
        <w:t>Департаментом по обращению жителей дома по адресу: Томская обл., Зырянский район, с. Зырянское, ул. Советская, 32, в отношении ООО СМП «</w:t>
      </w:r>
      <w:proofErr w:type="spellStart"/>
      <w:r w:rsidRPr="00F20971">
        <w:rPr>
          <w:rFonts w:ascii="PT Astra Serif" w:hAnsi="PT Astra Serif" w:cs="Times New Roman"/>
          <w:sz w:val="26"/>
          <w:szCs w:val="26"/>
        </w:rPr>
        <w:t>Чулымское</w:t>
      </w:r>
      <w:proofErr w:type="spellEnd"/>
      <w:r w:rsidRPr="00F20971">
        <w:rPr>
          <w:rFonts w:ascii="PT Astra Serif" w:hAnsi="PT Astra Serif" w:cs="Times New Roman"/>
          <w:sz w:val="26"/>
          <w:szCs w:val="26"/>
        </w:rPr>
        <w:t>» в период с 19.07.2019 по 15.08.2019 проведена внеплановая документарная проверка с целью осуществления государственного жилищного надзора на основании коллективного обращения граждан от 24.06.2019 № Кол-3075 по вопросу нарушения порядка расчета размера платы за коммунальную услугу по отоплению в МКД по адресу: Томская обл., Зырянский район, с. Зырянское, ул. Советская, 32. По результатам проверки составлен Акт проверки от 15.08.2019 № Кол-3075, в котором указано, что в период с 16.05.2019 по 23.07.2019 ООО СМП «</w:t>
      </w:r>
      <w:proofErr w:type="spellStart"/>
      <w:r w:rsidRPr="00F20971">
        <w:rPr>
          <w:rFonts w:ascii="PT Astra Serif" w:hAnsi="PT Astra Serif" w:cs="Times New Roman"/>
          <w:sz w:val="26"/>
          <w:szCs w:val="26"/>
        </w:rPr>
        <w:t>Чулымское</w:t>
      </w:r>
      <w:proofErr w:type="spellEnd"/>
      <w:r w:rsidRPr="00F20971">
        <w:rPr>
          <w:rFonts w:ascii="PT Astra Serif" w:hAnsi="PT Astra Serif" w:cs="Times New Roman"/>
          <w:sz w:val="26"/>
          <w:szCs w:val="26"/>
        </w:rPr>
        <w:t>» предъявляло собственникам и пользователям помещений в указанном многоквартирном доме плату за коммунальную услугу по отоплению, рассчитанную исходя из норматива потребления, чем нарушены требования п. 42 (1) Правил предоставления коммунальных услуг собственникам и пользователям помещений в многоквартирных домах и жилых домов, утв. Постановлением Правительства РФ от 06.05.2011 № 354, Обществу выдано предписание в срок до 01.11.2019 произвести перерасчет размера платы за коммунальную услугу по отоплению всем собственникам и пользователям помещений в многоквартирном доме по адресу: Томская область, Зырянский район, с. Зырянское, ул. Советская, д. 32, исключив размер платы за данную коммунальную услугу, предъявленный за период с 16.05.2019 по 23.07.2019.</w:t>
      </w:r>
    </w:p>
    <w:p w:rsidR="00F20971" w:rsidRPr="00F20971" w:rsidRDefault="00F20971" w:rsidP="00F20971">
      <w:pPr>
        <w:spacing w:line="240" w:lineRule="auto"/>
        <w:ind w:firstLine="567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F20971">
        <w:rPr>
          <w:rFonts w:ascii="PT Astra Serif" w:hAnsi="PT Astra Serif" w:cs="Times New Roman"/>
          <w:sz w:val="26"/>
          <w:szCs w:val="26"/>
        </w:rPr>
        <w:t>Общество обжаловало предписание в Арбитражный суд Томской области, указав в обоснование своих требований, что в Томской области для всех категорий потребителей установлен способ оплаты коммунальной услуги равномерно в течение года («по 1/12»), что, в соответствии с формулой 3 приложения № 2 к Правилам представления коммунальных услуг № 354, свидетельствует об обязанности производить начисления по нормативу потребления.</w:t>
      </w:r>
    </w:p>
    <w:p w:rsidR="00F20971" w:rsidRPr="00F20971" w:rsidRDefault="00F20971" w:rsidP="00F20971">
      <w:pPr>
        <w:spacing w:line="240" w:lineRule="auto"/>
        <w:ind w:firstLine="708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F20971">
        <w:rPr>
          <w:rFonts w:ascii="PT Astra Serif" w:hAnsi="PT Astra Serif" w:cs="Times New Roman"/>
          <w:sz w:val="26"/>
          <w:szCs w:val="26"/>
        </w:rPr>
        <w:t xml:space="preserve">Отказывая в удовлетворении требований ООО «СМП </w:t>
      </w:r>
      <w:proofErr w:type="spellStart"/>
      <w:r w:rsidRPr="00F20971">
        <w:rPr>
          <w:rFonts w:ascii="PT Astra Serif" w:hAnsi="PT Astra Serif" w:cs="Times New Roman"/>
          <w:sz w:val="26"/>
          <w:szCs w:val="26"/>
        </w:rPr>
        <w:t>Чулымское</w:t>
      </w:r>
      <w:proofErr w:type="spellEnd"/>
      <w:r w:rsidRPr="00F20971">
        <w:rPr>
          <w:rFonts w:ascii="PT Astra Serif" w:hAnsi="PT Astra Serif" w:cs="Times New Roman"/>
          <w:sz w:val="26"/>
          <w:szCs w:val="26"/>
        </w:rPr>
        <w:t>», Арбитражный суд Томской области в решении от 17.12.2019 по делу № А67- 11213/2019 указал, что Постановление Администрации Томской области от 12.09.2012 № 348а «Об осуществлении потребителями оплаты коммунальной услуги по отоплению», согласно которому оплата коммунальной услуги по отоплению осуществляется потребителями равномерно за все расчетные месяцы календарного года, принято в отношении определенных Правительством категорий домов (не оборудованных прибором учета тепловой энергии жилом помещении (квартире), и на дома, оборудованные приборами учета, Постановление № 348а не распространяется.</w:t>
      </w:r>
    </w:p>
    <w:p w:rsidR="00F20971" w:rsidRPr="00F20971" w:rsidRDefault="00F20971" w:rsidP="00F20971">
      <w:pPr>
        <w:widowControl w:val="0"/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F20971">
        <w:rPr>
          <w:rFonts w:ascii="PT Astra Serif" w:hAnsi="PT Astra Serif" w:cs="Times New Roman"/>
          <w:sz w:val="26"/>
          <w:szCs w:val="26"/>
        </w:rPr>
        <w:t xml:space="preserve">Анализ вышеизложенных норм права позволяет сделать вывод, что доводы заявителя о том, что для всей Томской области, в том числе, для Зырянского сельского поселения, установлен способ оплаты по 1/12, является необоснованным, поскольку в данной ситуации при наличии прибора учета, для расчета платы используются показания прибора учета. Как указывалось выше, в силу требований п. 42 (1) Правил № 354, в многоквартирном доме, который оборудован коллективным (общедомовым) прибором учета тепловой энергии и в котором ни одно жилое или нежилое помещение не оборудовано индивидуальным и (или) общим (квартирным) прибором учета тепловой энергии, размер платы за коммунальную услугу по отоплению определяется по формулам 3 и 3(4) приложения № 2 к настоящим Правилам на основании показаний коллективного (общедомового) прибора учета тепловой энергии. </w:t>
      </w:r>
    </w:p>
    <w:p w:rsidR="00F20971" w:rsidRPr="00F20971" w:rsidRDefault="00F20971" w:rsidP="00F20971">
      <w:pPr>
        <w:widowControl w:val="0"/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F20971">
        <w:rPr>
          <w:rFonts w:ascii="PT Astra Serif" w:hAnsi="PT Astra Serif" w:cs="Times New Roman"/>
          <w:sz w:val="26"/>
          <w:szCs w:val="26"/>
        </w:rPr>
        <w:t>При этом каких-либо исключений, в том числе, в случае ввода прибора учета в эксплуатацию в ходе отопительного периода не установлено.</w:t>
      </w:r>
    </w:p>
    <w:p w:rsidR="00F20971" w:rsidRPr="00F20971" w:rsidRDefault="00F20971" w:rsidP="00F20971">
      <w:pPr>
        <w:widowControl w:val="0"/>
        <w:spacing w:after="0" w:line="240" w:lineRule="auto"/>
        <w:ind w:firstLine="708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F20971">
        <w:rPr>
          <w:rFonts w:ascii="PT Astra Serif" w:hAnsi="PT Astra Serif" w:cs="Times New Roman"/>
          <w:sz w:val="26"/>
          <w:szCs w:val="26"/>
        </w:rPr>
        <w:t xml:space="preserve">Как указывалось выше, согласно п. 42 (2) Правил №354, способ оплаты коммунальной услуги по отоплению в течение отопительного периода применяется с начала отопительного периода в году, следующем за годом, в котором органом государственной власти субъекта Российской Федерации принято решение о выборе такого способа, а способ оплаты коммунальной услуги по отоплению равномерно в течение календарного года - с 1 июля года, следующего за годом, в котором органом государственной власти субъекта Российской Федерации принято решение о выборе такого способа. Между тем, в отношении многоквартирных домов в селе Зырянское способ оплаты органом государственной власти Томской области не изменялся, решений, указанных в пункте 42 (2) Правил не принималось. Вместе с тем, п. 42 (2) Правил установлена возможность оплаты за коммунальную услугу по отоплению при наличии в доме прибора учета исключительно по показаниям прибора учета. </w:t>
      </w:r>
    </w:p>
    <w:p w:rsidR="00F20971" w:rsidRPr="00F20971" w:rsidRDefault="00F20971" w:rsidP="00F20971">
      <w:pPr>
        <w:widowControl w:val="0"/>
        <w:spacing w:after="0" w:line="240" w:lineRule="auto"/>
        <w:ind w:firstLine="708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20971">
        <w:rPr>
          <w:rFonts w:ascii="PT Astra Serif" w:hAnsi="PT Astra Serif" w:cs="Times New Roman"/>
          <w:sz w:val="26"/>
          <w:szCs w:val="26"/>
        </w:rPr>
        <w:t>Таким образом, начисление потребителям в указанном многоквартирном доме, оборудованном таким прибором учета, по окончании отопительного периода оплаты по нормативу, необоснованно.</w:t>
      </w:r>
    </w:p>
    <w:p w:rsidR="00F20971" w:rsidRPr="00F20971" w:rsidRDefault="00F20971" w:rsidP="00F20971">
      <w:pPr>
        <w:widowControl w:val="0"/>
        <w:spacing w:after="0" w:line="240" w:lineRule="auto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20971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Постановлениями судов апелляционной и кассационной инстанции решение суда оставлено в силе. </w:t>
      </w:r>
    </w:p>
    <w:p w:rsidR="00F20971" w:rsidRPr="00F20971" w:rsidRDefault="00F20971" w:rsidP="00F20971">
      <w:pPr>
        <w:widowControl w:val="0"/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20971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</w:p>
    <w:p w:rsidR="00F20971" w:rsidRPr="00F20971" w:rsidRDefault="00F20971" w:rsidP="00F20971">
      <w:pPr>
        <w:spacing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20971" w:rsidRPr="00F20971" w:rsidRDefault="00F20971" w:rsidP="00F20971">
      <w:pPr>
        <w:spacing w:line="24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F20971">
        <w:rPr>
          <w:rFonts w:ascii="PT Astra Serif" w:hAnsi="PT Astra Serif" w:cs="Times New Roman"/>
          <w:sz w:val="26"/>
          <w:szCs w:val="26"/>
        </w:rPr>
        <w:t>По результатам проведенной в рамках государственного жилищного надзора проверки в отношении товарищества собственников жилья «Мира, 35» Департаментом установлено, что ТСЖ «Мира 35» в платежных документах за май 2017, май 2018 предъявлена собственнику жилого помещения № 248 в указанном многоквартирном доме плата за весеннюю уборку придомовой территории в размере 500 руб. Выявлены нарушения требований ч. 8 ст. 156, ч. 2.2. ст. 161 Жилищного кодекса РФ, п. 29, п. 33, п. 35 Правил содержания общего имущества в многоквартирном доме, утвержденных постановлением правительства РФ от 13.08.2006 № 491. По результатам проверки ТСЖ «Мира 35» выдано предписание от 28.01.2020 № В6848, в соответствии с которым ТСЖ «Мира 35» в срок до 01.04.2020 предписано устранить выявленные нарушения, а именно: произвести перерасчет размера платы за содержание жилого помещения в части исключения платы за весеннюю уборку придомовой территории всем собственникам и пользователям помещений в многоквартирном доме по адресу: г. Томск, пр. Мира, 35 за период 2017 – 2019. Полагая, что вышеуказанное предписание не соответствует закону, заявитель обратился в арбитражный суд с требованием о признании его недействительным.</w:t>
      </w:r>
    </w:p>
    <w:p w:rsidR="00F20971" w:rsidRPr="00F20971" w:rsidRDefault="00F20971" w:rsidP="00F20971">
      <w:pPr>
        <w:spacing w:line="24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F20971">
        <w:rPr>
          <w:rFonts w:ascii="PT Astra Serif" w:hAnsi="PT Astra Serif" w:cs="Times New Roman"/>
          <w:sz w:val="26"/>
          <w:szCs w:val="26"/>
        </w:rPr>
        <w:t>В обоснование позиции Товарищество указало, что решения общих собраний собственников, которыми установлена названная плата, не признаны недействительными, следовательно, обязательны для исполнения товариществом, кроме того, земельный участок под многоквартирным домом не сформирован, в связи с чем, Департамент необоснованно применил к рассматриваемым правоотношениям нормы ст. 39, 154 Жилищного кодекса РФ, а также необоснованно руководствовался позицией Конституционного Суда РФ, выраженной в Постановлении от 29.01.2018 № 5-П.</w:t>
      </w:r>
    </w:p>
    <w:p w:rsidR="00F20971" w:rsidRPr="00F20971" w:rsidRDefault="00F20971" w:rsidP="00F20971">
      <w:pPr>
        <w:spacing w:line="24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F20971">
        <w:rPr>
          <w:rFonts w:ascii="PT Astra Serif" w:hAnsi="PT Astra Serif" w:cs="Times New Roman"/>
          <w:sz w:val="26"/>
          <w:szCs w:val="26"/>
        </w:rPr>
        <w:t>Отклоняя доводы Товарищества и признавая предписание Департамента законным, суд с ссылкой на пункты 66,67 п. 66 Постановления Пленума ВС РФ и Пленума ВАС РФ от 29.04.2010 № 10/22 «О некоторых вопросах, возникающих в судебной практике при разрешении споров, связанных с защитой права собственности и других вещных прав», а также судебную практику,  указал: то обстоятельство, что земельный участок под многоквартирным домом не сформирован и на кадастровый учет не поставлен, не освобождает товарищество собственников жилья от обязанности выполнять работы по содержанию общего имущества и не влияет на обязанности собственников помещений в таком многоквартирном доме нести расходы по уборке придомовой территории как составляющей платы за содержание общего имущества в многоквартирном доме. Товарищество, в силу ст. 161 ЖК РФ несет ответственность за его содержание, а собственники, несут бремя содержания данного имущества с определением размера платы по правилам, установленным для содержания общего имущества. Соответственно, на данные правоотношения распространяются общие требования к определению размера платы за содержание общего имущества, в том числе, позиция Конституционного суда, выраженная в постановлении от 29.01.2018 № 5-П, исходя из которой не допускается установление дифференцированного размера платы по субъективным критериям. В обоснование вывода об отсутствии необходимости самостоятельного оспаривания решения общего собрания, суд сослался на судебную практику, приведенную Департаментом (постановление Арбитражного суда Волго-Вятского округа от 19.04.2019 по делу № А11-1607/2018, постановление Арбитражного суда Уральского округа от 09.04.2019 по делу № А50-24206/2018).</w:t>
      </w:r>
    </w:p>
    <w:p w:rsidR="00F20971" w:rsidRPr="00F20971" w:rsidRDefault="00F20971" w:rsidP="00F20971">
      <w:pPr>
        <w:spacing w:line="24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F20971">
        <w:rPr>
          <w:rFonts w:ascii="PT Astra Serif" w:hAnsi="PT Astra Serif" w:cs="Times New Roman"/>
          <w:sz w:val="26"/>
          <w:szCs w:val="26"/>
        </w:rPr>
        <w:t xml:space="preserve">Решением от 14.09.2020 по делу № А67-2998/2020 Товариществу в удовлетворении требований отказано. </w:t>
      </w:r>
    </w:p>
    <w:sectPr w:rsidR="00F20971" w:rsidRPr="00F20971" w:rsidSect="00EC0D79">
      <w:headerReference w:type="default" r:id="rId8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32D9" w:rsidRDefault="002D32D9" w:rsidP="002D32D9">
      <w:pPr>
        <w:spacing w:after="0" w:line="240" w:lineRule="auto"/>
      </w:pPr>
      <w:r>
        <w:separator/>
      </w:r>
    </w:p>
  </w:endnote>
  <w:endnote w:type="continuationSeparator" w:id="0">
    <w:p w:rsidR="002D32D9" w:rsidRDefault="002D32D9" w:rsidP="002D32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32D9" w:rsidRDefault="002D32D9" w:rsidP="002D32D9">
      <w:pPr>
        <w:spacing w:after="0" w:line="240" w:lineRule="auto"/>
      </w:pPr>
      <w:r>
        <w:separator/>
      </w:r>
    </w:p>
  </w:footnote>
  <w:footnote w:type="continuationSeparator" w:id="0">
    <w:p w:rsidR="002D32D9" w:rsidRDefault="002D32D9" w:rsidP="002D32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4"/>
        <w:szCs w:val="24"/>
      </w:rPr>
      <w:id w:val="1308133081"/>
      <w:docPartObj>
        <w:docPartGallery w:val="Page Numbers (Top of Page)"/>
        <w:docPartUnique/>
      </w:docPartObj>
    </w:sdtPr>
    <w:sdtEndPr/>
    <w:sdtContent>
      <w:p w:rsidR="002D32D9" w:rsidRPr="00E62FB8" w:rsidRDefault="002D32D9">
        <w:pPr>
          <w:pStyle w:val="a8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E62FB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62FB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62FB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46DEA">
          <w:rPr>
            <w:rFonts w:ascii="Times New Roman" w:hAnsi="Times New Roman" w:cs="Times New Roman"/>
            <w:noProof/>
            <w:sz w:val="24"/>
            <w:szCs w:val="24"/>
          </w:rPr>
          <w:t>9</w:t>
        </w:r>
        <w:r w:rsidRPr="00E62FB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2D32D9" w:rsidRDefault="002D32D9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3" w15:restartNumberingAfterBreak="0">
    <w:nsid w:val="00000007"/>
    <w:multiLevelType w:val="multilevel"/>
    <w:tmpl w:val="00000006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40020E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40020E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40020E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40020E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40020E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40020E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40020E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40020E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40020E"/>
        <w:spacing w:val="0"/>
        <w:w w:val="100"/>
        <w:position w:val="0"/>
        <w:sz w:val="24"/>
        <w:szCs w:val="24"/>
        <w:u w:val="none"/>
      </w:rPr>
    </w:lvl>
  </w:abstractNum>
  <w:abstractNum w:abstractNumId="4" w15:restartNumberingAfterBreak="0">
    <w:nsid w:val="354428A9"/>
    <w:multiLevelType w:val="hybridMultilevel"/>
    <w:tmpl w:val="CF568E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670164"/>
    <w:multiLevelType w:val="hybridMultilevel"/>
    <w:tmpl w:val="F6C6C5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BA3788"/>
    <w:multiLevelType w:val="hybridMultilevel"/>
    <w:tmpl w:val="8178536A"/>
    <w:lvl w:ilvl="0" w:tplc="7444CCA6">
      <w:start w:val="1"/>
      <w:numFmt w:val="decimal"/>
      <w:lvlText w:val="%1."/>
      <w:lvlJc w:val="left"/>
      <w:pPr>
        <w:ind w:left="4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A91"/>
    <w:rsid w:val="00011F5E"/>
    <w:rsid w:val="00017349"/>
    <w:rsid w:val="00055BEE"/>
    <w:rsid w:val="00057FF7"/>
    <w:rsid w:val="000716B6"/>
    <w:rsid w:val="000A5832"/>
    <w:rsid w:val="000B17A7"/>
    <w:rsid w:val="00127593"/>
    <w:rsid w:val="00142469"/>
    <w:rsid w:val="002D32D9"/>
    <w:rsid w:val="003266F6"/>
    <w:rsid w:val="00353712"/>
    <w:rsid w:val="003B48A2"/>
    <w:rsid w:val="00411C8E"/>
    <w:rsid w:val="00427A4A"/>
    <w:rsid w:val="00445DD4"/>
    <w:rsid w:val="004640E7"/>
    <w:rsid w:val="004D4134"/>
    <w:rsid w:val="004E5F2B"/>
    <w:rsid w:val="004E6124"/>
    <w:rsid w:val="004F573F"/>
    <w:rsid w:val="005206F6"/>
    <w:rsid w:val="00551F29"/>
    <w:rsid w:val="005544D4"/>
    <w:rsid w:val="00577081"/>
    <w:rsid w:val="005A222F"/>
    <w:rsid w:val="005B67F1"/>
    <w:rsid w:val="005C6010"/>
    <w:rsid w:val="006375EE"/>
    <w:rsid w:val="00787007"/>
    <w:rsid w:val="007C4394"/>
    <w:rsid w:val="00831A4D"/>
    <w:rsid w:val="008C2911"/>
    <w:rsid w:val="00992D52"/>
    <w:rsid w:val="00A105F4"/>
    <w:rsid w:val="00A17751"/>
    <w:rsid w:val="00A1794F"/>
    <w:rsid w:val="00A7366B"/>
    <w:rsid w:val="00AB5F95"/>
    <w:rsid w:val="00B13438"/>
    <w:rsid w:val="00B30981"/>
    <w:rsid w:val="00B4216E"/>
    <w:rsid w:val="00BD716F"/>
    <w:rsid w:val="00C03198"/>
    <w:rsid w:val="00C12448"/>
    <w:rsid w:val="00D170CF"/>
    <w:rsid w:val="00D6543E"/>
    <w:rsid w:val="00E14A91"/>
    <w:rsid w:val="00E21C13"/>
    <w:rsid w:val="00E62FB8"/>
    <w:rsid w:val="00E75EDA"/>
    <w:rsid w:val="00EC0D79"/>
    <w:rsid w:val="00ED3450"/>
    <w:rsid w:val="00EF3B32"/>
    <w:rsid w:val="00F00DC7"/>
    <w:rsid w:val="00F20971"/>
    <w:rsid w:val="00F22831"/>
    <w:rsid w:val="00F46DEA"/>
    <w:rsid w:val="00F52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D542B42C-2D20-4263-BE75-32EAE8E04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D32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16B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17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7349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E75E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E75EDA"/>
    <w:pPr>
      <w:spacing w:after="0" w:line="240" w:lineRule="auto"/>
    </w:pPr>
  </w:style>
  <w:style w:type="paragraph" w:styleId="a8">
    <w:name w:val="header"/>
    <w:basedOn w:val="a"/>
    <w:link w:val="a9"/>
    <w:uiPriority w:val="99"/>
    <w:unhideWhenUsed/>
    <w:rsid w:val="002D32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D32D9"/>
  </w:style>
  <w:style w:type="paragraph" w:styleId="aa">
    <w:name w:val="footer"/>
    <w:basedOn w:val="a"/>
    <w:link w:val="ab"/>
    <w:uiPriority w:val="99"/>
    <w:unhideWhenUsed/>
    <w:rsid w:val="002D32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D32D9"/>
  </w:style>
  <w:style w:type="character" w:customStyle="1" w:styleId="20">
    <w:name w:val="Заголовок 2 Знак"/>
    <w:basedOn w:val="a0"/>
    <w:link w:val="2"/>
    <w:uiPriority w:val="9"/>
    <w:rsid w:val="002D32D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ac">
    <w:name w:val="Адресат"/>
    <w:basedOn w:val="a"/>
    <w:rsid w:val="00D6543E"/>
    <w:pPr>
      <w:spacing w:before="120" w:after="0" w:line="240" w:lineRule="auto"/>
    </w:pPr>
    <w:rPr>
      <w:rFonts w:ascii="Times New Roman" w:eastAsia="Times New Roman" w:hAnsi="Times New Roman" w:cs="Times New Roman"/>
      <w:b/>
      <w:sz w:val="26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2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948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984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35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38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8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69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8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03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02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68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818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2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697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84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662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15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769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16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574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1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824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70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737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17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85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94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7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9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56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85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41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015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25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9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9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300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89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243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322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2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831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06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262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97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50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911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1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515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4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17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59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207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46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2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5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9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12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3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1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1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048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5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02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3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34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0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1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1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473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731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09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782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96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4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748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022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67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2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6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58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308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17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631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90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994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41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50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249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05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50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310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2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2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688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74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90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779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789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5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172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7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8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2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8BBDD9-2FF9-4548-A734-D46D5720F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3274</Words>
  <Characters>18664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Банщикова Евгения Валерьевна</dc:creator>
  <cp:lastModifiedBy>Камышева Светлана Эдуардовна</cp:lastModifiedBy>
  <cp:revision>3</cp:revision>
  <cp:lastPrinted>2020-11-26T08:48:00Z</cp:lastPrinted>
  <dcterms:created xsi:type="dcterms:W3CDTF">2020-11-26T08:37:00Z</dcterms:created>
  <dcterms:modified xsi:type="dcterms:W3CDTF">2020-11-26T08:48:00Z</dcterms:modified>
</cp:coreProperties>
</file>