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204" w:rsidRPr="00AD6204" w:rsidRDefault="00AD6204">
      <w:pPr>
        <w:pStyle w:val="ConsPlusTitle"/>
        <w:jc w:val="center"/>
        <w:outlineLvl w:val="0"/>
        <w:rPr>
          <w:rFonts w:ascii="Times New Roman" w:hAnsi="Times New Roman" w:cs="Times New Roman"/>
        </w:rPr>
      </w:pPr>
      <w:bookmarkStart w:id="0" w:name="_GoBack"/>
      <w:bookmarkEnd w:id="0"/>
      <w:r w:rsidRPr="00AD6204">
        <w:rPr>
          <w:rFonts w:ascii="Times New Roman" w:hAnsi="Times New Roman" w:cs="Times New Roman"/>
        </w:rPr>
        <w:t>ПРАВИТЕЛЬСТВО РОССИЙСКОЙ ФЕДЕРАЦИИ</w:t>
      </w:r>
    </w:p>
    <w:p w:rsidR="00AD6204" w:rsidRPr="00AD6204" w:rsidRDefault="00AD6204">
      <w:pPr>
        <w:pStyle w:val="ConsPlusTitle"/>
        <w:jc w:val="center"/>
        <w:rPr>
          <w:rFonts w:ascii="Times New Roman" w:hAnsi="Times New Roman" w:cs="Times New Roman"/>
        </w:rPr>
      </w:pP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ПОСТАНОВЛЕНИЕ</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от 23 мая 2006 г. N 306</w:t>
      </w:r>
    </w:p>
    <w:p w:rsidR="00AD6204" w:rsidRPr="00AD6204" w:rsidRDefault="00AD6204">
      <w:pPr>
        <w:pStyle w:val="ConsPlusTitle"/>
        <w:jc w:val="center"/>
        <w:rPr>
          <w:rFonts w:ascii="Times New Roman" w:hAnsi="Times New Roman" w:cs="Times New Roman"/>
        </w:rPr>
      </w:pP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ОБ УТВЕРЖДЕНИИ ПРАВИЛ</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УСТАНОВЛЕНИЯ И ОПРЕДЕЛЕНИЯ НОРМАТИВОВ ПОТРЕБЛЕНИЯ</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КОММУНАЛЬНЫХ УСЛУГ И НОРМАТИВОВ ПОТРЕБЛЕНИЯ КОММУНАЛЬНЫХ</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РЕСУРСОВ В ЦЕЛЯХ СОДЕРЖАНИЯ ОБЩЕГО ИМУЩЕСТВА</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В МНОГОКВАРТИРНОМ ДОМЕ</w:t>
      </w:r>
    </w:p>
    <w:p w:rsidR="00AD6204" w:rsidRPr="00AD6204" w:rsidRDefault="00AD6204">
      <w:pPr>
        <w:pStyle w:val="ConsPlusNormal"/>
        <w:jc w:val="center"/>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Список изменяющих документов</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(в ред. Постановлений Правительства РФ от 06.05.2011 </w:t>
      </w:r>
      <w:hyperlink r:id="rId4" w:history="1">
        <w:r w:rsidRPr="00AD6204">
          <w:rPr>
            <w:rFonts w:ascii="Times New Roman" w:hAnsi="Times New Roman" w:cs="Times New Roman"/>
            <w:color w:val="0000FF"/>
          </w:rPr>
          <w:t>N 354</w:t>
        </w:r>
      </w:hyperlink>
      <w:r w:rsidRPr="00AD6204">
        <w:rPr>
          <w:rFonts w:ascii="Times New Roman" w:hAnsi="Times New Roman" w:cs="Times New Roman"/>
        </w:rPr>
        <w:t>,</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от 28.03.2012 </w:t>
      </w:r>
      <w:hyperlink r:id="rId5" w:history="1">
        <w:r w:rsidRPr="00AD6204">
          <w:rPr>
            <w:rFonts w:ascii="Times New Roman" w:hAnsi="Times New Roman" w:cs="Times New Roman"/>
            <w:color w:val="0000FF"/>
          </w:rPr>
          <w:t>N 258</w:t>
        </w:r>
      </w:hyperlink>
      <w:r w:rsidRPr="00AD6204">
        <w:rPr>
          <w:rFonts w:ascii="Times New Roman" w:hAnsi="Times New Roman" w:cs="Times New Roman"/>
        </w:rPr>
        <w:t xml:space="preserve">, от 16.04.2013 </w:t>
      </w:r>
      <w:hyperlink r:id="rId6" w:history="1">
        <w:r w:rsidRPr="00AD6204">
          <w:rPr>
            <w:rFonts w:ascii="Times New Roman" w:hAnsi="Times New Roman" w:cs="Times New Roman"/>
            <w:color w:val="0000FF"/>
          </w:rPr>
          <w:t>N 344</w:t>
        </w:r>
      </w:hyperlink>
      <w:r w:rsidRPr="00AD6204">
        <w:rPr>
          <w:rFonts w:ascii="Times New Roman" w:hAnsi="Times New Roman" w:cs="Times New Roman"/>
        </w:rPr>
        <w:t xml:space="preserve">, от 26.03.2014 </w:t>
      </w:r>
      <w:hyperlink r:id="rId7" w:history="1">
        <w:r w:rsidRPr="00AD6204">
          <w:rPr>
            <w:rFonts w:ascii="Times New Roman" w:hAnsi="Times New Roman" w:cs="Times New Roman"/>
            <w:color w:val="0000FF"/>
          </w:rPr>
          <w:t>N 230</w:t>
        </w:r>
      </w:hyperlink>
      <w:r w:rsidRPr="00AD6204">
        <w:rPr>
          <w:rFonts w:ascii="Times New Roman" w:hAnsi="Times New Roman" w:cs="Times New Roman"/>
        </w:rPr>
        <w:t>,</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от 24.09.2014 </w:t>
      </w:r>
      <w:hyperlink r:id="rId8" w:history="1">
        <w:r w:rsidRPr="00AD6204">
          <w:rPr>
            <w:rFonts w:ascii="Times New Roman" w:hAnsi="Times New Roman" w:cs="Times New Roman"/>
            <w:color w:val="0000FF"/>
          </w:rPr>
          <w:t>N 977</w:t>
        </w:r>
      </w:hyperlink>
      <w:r w:rsidRPr="00AD6204">
        <w:rPr>
          <w:rFonts w:ascii="Times New Roman" w:hAnsi="Times New Roman" w:cs="Times New Roman"/>
        </w:rPr>
        <w:t xml:space="preserve">, от 17.12.2014 </w:t>
      </w:r>
      <w:hyperlink r:id="rId9" w:history="1">
        <w:r w:rsidRPr="00AD6204">
          <w:rPr>
            <w:rFonts w:ascii="Times New Roman" w:hAnsi="Times New Roman" w:cs="Times New Roman"/>
            <w:color w:val="0000FF"/>
          </w:rPr>
          <w:t>N 1380</w:t>
        </w:r>
      </w:hyperlink>
      <w:r w:rsidRPr="00AD6204">
        <w:rPr>
          <w:rFonts w:ascii="Times New Roman" w:hAnsi="Times New Roman" w:cs="Times New Roman"/>
        </w:rPr>
        <w:t xml:space="preserve">, от 14.02.2015 </w:t>
      </w:r>
      <w:hyperlink r:id="rId10" w:history="1">
        <w:r w:rsidRPr="00AD6204">
          <w:rPr>
            <w:rFonts w:ascii="Times New Roman" w:hAnsi="Times New Roman" w:cs="Times New Roman"/>
            <w:color w:val="0000FF"/>
          </w:rPr>
          <w:t>N 129</w:t>
        </w:r>
      </w:hyperlink>
      <w:r w:rsidRPr="00AD6204">
        <w:rPr>
          <w:rFonts w:ascii="Times New Roman" w:hAnsi="Times New Roman" w:cs="Times New Roman"/>
        </w:rPr>
        <w:t>,</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от 29.06.2016 </w:t>
      </w:r>
      <w:hyperlink r:id="rId11" w:history="1">
        <w:r w:rsidRPr="00AD6204">
          <w:rPr>
            <w:rFonts w:ascii="Times New Roman" w:hAnsi="Times New Roman" w:cs="Times New Roman"/>
            <w:color w:val="0000FF"/>
          </w:rPr>
          <w:t>N 603</w:t>
        </w:r>
      </w:hyperlink>
      <w:r w:rsidRPr="00AD6204">
        <w:rPr>
          <w:rFonts w:ascii="Times New Roman" w:hAnsi="Times New Roman" w:cs="Times New Roman"/>
        </w:rPr>
        <w:t xml:space="preserve">, от 26.12.2016 </w:t>
      </w:r>
      <w:hyperlink r:id="rId12" w:history="1">
        <w:r w:rsidRPr="00AD6204">
          <w:rPr>
            <w:rFonts w:ascii="Times New Roman" w:hAnsi="Times New Roman" w:cs="Times New Roman"/>
            <w:color w:val="0000FF"/>
          </w:rPr>
          <w:t>N 1498</w:t>
        </w:r>
      </w:hyperlink>
      <w:r w:rsidRPr="00AD6204">
        <w:rPr>
          <w:rFonts w:ascii="Times New Roman" w:hAnsi="Times New Roman" w:cs="Times New Roman"/>
        </w:rPr>
        <w:t xml:space="preserve">, от 27.02.2017 </w:t>
      </w:r>
      <w:hyperlink r:id="rId13" w:history="1">
        <w:r w:rsidRPr="00AD6204">
          <w:rPr>
            <w:rFonts w:ascii="Times New Roman" w:hAnsi="Times New Roman" w:cs="Times New Roman"/>
            <w:color w:val="0000FF"/>
          </w:rPr>
          <w:t>N 232</w:t>
        </w:r>
      </w:hyperlink>
      <w:r w:rsidRPr="00AD6204">
        <w:rPr>
          <w:rFonts w:ascii="Times New Roman" w:hAnsi="Times New Roman" w:cs="Times New Roman"/>
        </w:rPr>
        <w:t>,</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от 29.09.2017 </w:t>
      </w:r>
      <w:hyperlink r:id="rId14" w:history="1">
        <w:r w:rsidRPr="00AD6204">
          <w:rPr>
            <w:rFonts w:ascii="Times New Roman" w:hAnsi="Times New Roman" w:cs="Times New Roman"/>
            <w:color w:val="0000FF"/>
          </w:rPr>
          <w:t>N 1186</w:t>
        </w:r>
      </w:hyperlink>
      <w:r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 xml:space="preserve">В соответствии со </w:t>
      </w:r>
      <w:hyperlink r:id="rId15" w:history="1">
        <w:r w:rsidRPr="00AD6204">
          <w:rPr>
            <w:rFonts w:ascii="Times New Roman" w:hAnsi="Times New Roman" w:cs="Times New Roman"/>
            <w:color w:val="0000FF"/>
          </w:rPr>
          <w:t>статьями 156</w:t>
        </w:r>
      </w:hyperlink>
      <w:r w:rsidRPr="00AD6204">
        <w:rPr>
          <w:rFonts w:ascii="Times New Roman" w:hAnsi="Times New Roman" w:cs="Times New Roman"/>
        </w:rPr>
        <w:t xml:space="preserve"> и </w:t>
      </w:r>
      <w:hyperlink r:id="rId16" w:history="1">
        <w:r w:rsidRPr="00AD6204">
          <w:rPr>
            <w:rFonts w:ascii="Times New Roman" w:hAnsi="Times New Roman" w:cs="Times New Roman"/>
            <w:color w:val="0000FF"/>
          </w:rPr>
          <w:t>157</w:t>
        </w:r>
      </w:hyperlink>
      <w:r w:rsidRPr="00AD6204">
        <w:rPr>
          <w:rFonts w:ascii="Times New Roman" w:hAnsi="Times New Roman" w:cs="Times New Roman"/>
        </w:rPr>
        <w:t xml:space="preserve"> Жилищного кодекса Российской Федерации Правительство Российской Федерации постановляет:</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17"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1. Утвердить прилагаемые </w:t>
      </w:r>
      <w:hyperlink w:anchor="P42" w:history="1">
        <w:r w:rsidRPr="00AD6204">
          <w:rPr>
            <w:rFonts w:ascii="Times New Roman" w:hAnsi="Times New Roman" w:cs="Times New Roman"/>
            <w:color w:val="0000FF"/>
          </w:rPr>
          <w:t>Правила</w:t>
        </w:r>
      </w:hyperlink>
      <w:r w:rsidRPr="00AD6204">
        <w:rPr>
          <w:rFonts w:ascii="Times New Roman" w:hAnsi="Times New Roman" w:cs="Times New Roman"/>
        </w:rPr>
        <w:t xml:space="preserve">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18"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2. Признать утратившим силу </w:t>
      </w:r>
      <w:hyperlink r:id="rId19" w:history="1">
        <w:r w:rsidRPr="00AD6204">
          <w:rPr>
            <w:rFonts w:ascii="Times New Roman" w:hAnsi="Times New Roman" w:cs="Times New Roman"/>
            <w:color w:val="0000FF"/>
          </w:rPr>
          <w:t>подпункт "а" пункта 4</w:t>
        </w:r>
      </w:hyperlink>
      <w:r w:rsidRPr="00AD6204">
        <w:rPr>
          <w:rFonts w:ascii="Times New Roman" w:hAnsi="Times New Roman" w:cs="Times New Roman"/>
        </w:rPr>
        <w:t xml:space="preserve"> Постановления Правительства Российской Федерации от 21 августа 2001 г. N 609 "О мерах по ликвидации системы перекрестного субсидирования потребителей услуг по водоснабжению, водоотведению, теплоснабжению, а также уничтожению, утилизации и захоронению твердых бытовых отходов" (Собрание законодательства Российской Федерации, 2001, N 36, ст. 3568).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3. Установить, что разъяснения по применению </w:t>
      </w:r>
      <w:hyperlink w:anchor="P42" w:history="1">
        <w:r w:rsidRPr="00AD6204">
          <w:rPr>
            <w:rFonts w:ascii="Times New Roman" w:hAnsi="Times New Roman" w:cs="Times New Roman"/>
            <w:color w:val="0000FF"/>
          </w:rPr>
          <w:t>Правил</w:t>
        </w:r>
      </w:hyperlink>
      <w:r w:rsidRPr="00AD6204">
        <w:rPr>
          <w:rFonts w:ascii="Times New Roman" w:hAnsi="Times New Roman" w:cs="Times New Roman"/>
        </w:rPr>
        <w:t>, утвержденных настоящим Постановлением, дает Министерство строительства и жилищно-коммунального хозяйства Российской Федерации.</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20"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26.03.2014 N 230)</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4. </w:t>
      </w:r>
      <w:hyperlink w:anchor="P42" w:history="1">
        <w:r w:rsidRPr="00AD6204">
          <w:rPr>
            <w:rFonts w:ascii="Times New Roman" w:hAnsi="Times New Roman" w:cs="Times New Roman"/>
            <w:color w:val="0000FF"/>
          </w:rPr>
          <w:t>Правила</w:t>
        </w:r>
      </w:hyperlink>
      <w:r w:rsidRPr="00AD6204">
        <w:rPr>
          <w:rFonts w:ascii="Times New Roman" w:hAnsi="Times New Roman" w:cs="Times New Roman"/>
        </w:rPr>
        <w:t>, утвержденные настоящим постановлением, на территориях Республики Крым и г. Севастополя подлежат применению к правоотношениям, возникшим после 1 июля 2015 г.</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4 введен </w:t>
      </w:r>
      <w:hyperlink r:id="rId21" w:history="1">
        <w:r w:rsidRPr="00AD6204">
          <w:rPr>
            <w:rFonts w:ascii="Times New Roman" w:hAnsi="Times New Roman" w:cs="Times New Roman"/>
            <w:color w:val="0000FF"/>
          </w:rPr>
          <w:t>Постановлением</w:t>
        </w:r>
      </w:hyperlink>
      <w:r w:rsidRPr="00AD6204">
        <w:rPr>
          <w:rFonts w:ascii="Times New Roman" w:hAnsi="Times New Roman" w:cs="Times New Roman"/>
        </w:rPr>
        <w:t xml:space="preserve"> Правительства РФ от 24.09.2014 N 977)</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Председатель Правительства</w:t>
      </w: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Российской Федерации</w:t>
      </w: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М.ФРАДКОВ</w:t>
      </w:r>
    </w:p>
    <w:p w:rsidR="00AD6204" w:rsidRPr="00AD6204" w:rsidRDefault="00AD6204">
      <w:pPr>
        <w:pStyle w:val="ConsPlusNormal"/>
        <w:jc w:val="right"/>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p>
    <w:p w:rsidR="00AD6204" w:rsidRDefault="00AD6204">
      <w:pPr>
        <w:pStyle w:val="ConsPlusNormal"/>
        <w:jc w:val="right"/>
        <w:rPr>
          <w:rFonts w:ascii="Times New Roman" w:hAnsi="Times New Roman" w:cs="Times New Roman"/>
        </w:rPr>
      </w:pPr>
    </w:p>
    <w:p w:rsidR="00AD6204" w:rsidRDefault="00AD6204">
      <w:pPr>
        <w:pStyle w:val="ConsPlusNormal"/>
        <w:jc w:val="right"/>
        <w:rPr>
          <w:rFonts w:ascii="Times New Roman" w:hAnsi="Times New Roman" w:cs="Times New Roman"/>
        </w:rPr>
      </w:pPr>
    </w:p>
    <w:p w:rsidR="00AD6204" w:rsidRDefault="00AD6204">
      <w:pPr>
        <w:pStyle w:val="ConsPlusNormal"/>
        <w:jc w:val="right"/>
        <w:rPr>
          <w:rFonts w:ascii="Times New Roman" w:hAnsi="Times New Roman" w:cs="Times New Roman"/>
        </w:rPr>
      </w:pPr>
    </w:p>
    <w:p w:rsidR="00AD6204" w:rsidRDefault="00AD6204">
      <w:pPr>
        <w:pStyle w:val="ConsPlusNormal"/>
        <w:jc w:val="right"/>
        <w:rPr>
          <w:rFonts w:ascii="Times New Roman" w:hAnsi="Times New Roman" w:cs="Times New Roman"/>
        </w:rPr>
      </w:pPr>
    </w:p>
    <w:p w:rsidR="00AD6204" w:rsidRDefault="00AD6204">
      <w:pPr>
        <w:pStyle w:val="ConsPlusNormal"/>
        <w:jc w:val="right"/>
        <w:rPr>
          <w:rFonts w:ascii="Times New Roman" w:hAnsi="Times New Roman" w:cs="Times New Roman"/>
        </w:rPr>
      </w:pPr>
    </w:p>
    <w:p w:rsidR="00AD6204" w:rsidRDefault="00AD6204">
      <w:pPr>
        <w:pStyle w:val="ConsPlusNormal"/>
        <w:jc w:val="right"/>
        <w:rPr>
          <w:rFonts w:ascii="Times New Roman" w:hAnsi="Times New Roman" w:cs="Times New Roman"/>
        </w:rPr>
      </w:pPr>
    </w:p>
    <w:p w:rsidR="00AD6204" w:rsidRDefault="00AD6204">
      <w:pPr>
        <w:pStyle w:val="ConsPlusNormal"/>
        <w:jc w:val="right"/>
        <w:rPr>
          <w:rFonts w:ascii="Times New Roman" w:hAnsi="Times New Roman" w:cs="Times New Roman"/>
        </w:rPr>
      </w:pPr>
    </w:p>
    <w:p w:rsidR="00AD6204" w:rsidRDefault="00AD6204">
      <w:pPr>
        <w:pStyle w:val="ConsPlusNormal"/>
        <w:jc w:val="right"/>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p>
    <w:p w:rsidR="00AD6204" w:rsidRPr="00AD6204" w:rsidRDefault="00AD6204">
      <w:pPr>
        <w:pStyle w:val="ConsPlusNormal"/>
        <w:jc w:val="right"/>
        <w:outlineLvl w:val="0"/>
        <w:rPr>
          <w:rFonts w:ascii="Times New Roman" w:hAnsi="Times New Roman" w:cs="Times New Roman"/>
        </w:rPr>
      </w:pPr>
      <w:r w:rsidRPr="00AD6204">
        <w:rPr>
          <w:rFonts w:ascii="Times New Roman" w:hAnsi="Times New Roman" w:cs="Times New Roman"/>
        </w:rPr>
        <w:lastRenderedPageBreak/>
        <w:t>Утверждены</w:t>
      </w: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Постановлением Правительства</w:t>
      </w: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Российской Федерации</w:t>
      </w: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от 23 мая 2006 г. N 306</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rPr>
          <w:rFonts w:ascii="Times New Roman" w:hAnsi="Times New Roman" w:cs="Times New Roman"/>
        </w:rPr>
      </w:pPr>
      <w:bookmarkStart w:id="1" w:name="P42"/>
      <w:bookmarkEnd w:id="1"/>
      <w:r w:rsidRPr="00AD6204">
        <w:rPr>
          <w:rFonts w:ascii="Times New Roman" w:hAnsi="Times New Roman" w:cs="Times New Roman"/>
        </w:rPr>
        <w:t>ПРАВИЛА</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УСТАНОВЛЕНИЯ И ОПРЕДЕЛЕНИЯ НОРМАТИВОВ ПОТРЕБЛЕНИЯ</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КОММУНАЛЬНЫХ УСЛУГ И НОРМАТИВОВ ПОТРЕБЛЕНИЯ КОММУНАЛЬНЫХ</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РЕСУРСОВ В ЦЕЛЯХ СОДЕРЖАНИЯ ОБЩЕГО ИМУЩЕСТВА</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В МНОГОКВАРТИРНОМ ДОМЕ</w:t>
      </w:r>
    </w:p>
    <w:p w:rsidR="00AD6204" w:rsidRPr="00AD6204" w:rsidRDefault="00AD6204">
      <w:pPr>
        <w:pStyle w:val="ConsPlusNormal"/>
        <w:jc w:val="center"/>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Список изменяющих документов</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(в ред. Постановлений Правительства РФ от 28.03.2012 </w:t>
      </w:r>
      <w:hyperlink r:id="rId22" w:history="1">
        <w:r w:rsidRPr="00AD6204">
          <w:rPr>
            <w:rFonts w:ascii="Times New Roman" w:hAnsi="Times New Roman" w:cs="Times New Roman"/>
            <w:color w:val="0000FF"/>
          </w:rPr>
          <w:t>N 258</w:t>
        </w:r>
      </w:hyperlink>
      <w:r w:rsidRPr="00AD6204">
        <w:rPr>
          <w:rFonts w:ascii="Times New Roman" w:hAnsi="Times New Roman" w:cs="Times New Roman"/>
        </w:rPr>
        <w:t>,</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от 16.04.2013 </w:t>
      </w:r>
      <w:hyperlink r:id="rId23" w:history="1">
        <w:r w:rsidRPr="00AD6204">
          <w:rPr>
            <w:rFonts w:ascii="Times New Roman" w:hAnsi="Times New Roman" w:cs="Times New Roman"/>
            <w:color w:val="0000FF"/>
          </w:rPr>
          <w:t>N 344</w:t>
        </w:r>
      </w:hyperlink>
      <w:r w:rsidRPr="00AD6204">
        <w:rPr>
          <w:rFonts w:ascii="Times New Roman" w:hAnsi="Times New Roman" w:cs="Times New Roman"/>
        </w:rPr>
        <w:t xml:space="preserve">, от 26.03.2014 </w:t>
      </w:r>
      <w:hyperlink r:id="rId24" w:history="1">
        <w:r w:rsidRPr="00AD6204">
          <w:rPr>
            <w:rFonts w:ascii="Times New Roman" w:hAnsi="Times New Roman" w:cs="Times New Roman"/>
            <w:color w:val="0000FF"/>
          </w:rPr>
          <w:t>N 230</w:t>
        </w:r>
      </w:hyperlink>
      <w:r w:rsidRPr="00AD6204">
        <w:rPr>
          <w:rFonts w:ascii="Times New Roman" w:hAnsi="Times New Roman" w:cs="Times New Roman"/>
        </w:rPr>
        <w:t xml:space="preserve">, от 17.12.2014 </w:t>
      </w:r>
      <w:hyperlink r:id="rId25" w:history="1">
        <w:r w:rsidRPr="00AD6204">
          <w:rPr>
            <w:rFonts w:ascii="Times New Roman" w:hAnsi="Times New Roman" w:cs="Times New Roman"/>
            <w:color w:val="0000FF"/>
          </w:rPr>
          <w:t>N 1380</w:t>
        </w:r>
      </w:hyperlink>
      <w:r w:rsidRPr="00AD6204">
        <w:rPr>
          <w:rFonts w:ascii="Times New Roman" w:hAnsi="Times New Roman" w:cs="Times New Roman"/>
        </w:rPr>
        <w:t>,</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от 14.02.2015 </w:t>
      </w:r>
      <w:hyperlink r:id="rId26" w:history="1">
        <w:r w:rsidRPr="00AD6204">
          <w:rPr>
            <w:rFonts w:ascii="Times New Roman" w:hAnsi="Times New Roman" w:cs="Times New Roman"/>
            <w:color w:val="0000FF"/>
          </w:rPr>
          <w:t>N 129</w:t>
        </w:r>
      </w:hyperlink>
      <w:r w:rsidRPr="00AD6204">
        <w:rPr>
          <w:rFonts w:ascii="Times New Roman" w:hAnsi="Times New Roman" w:cs="Times New Roman"/>
        </w:rPr>
        <w:t xml:space="preserve">, от 26.12.2016 </w:t>
      </w:r>
      <w:hyperlink r:id="rId27" w:history="1">
        <w:r w:rsidRPr="00AD6204">
          <w:rPr>
            <w:rFonts w:ascii="Times New Roman" w:hAnsi="Times New Roman" w:cs="Times New Roman"/>
            <w:color w:val="0000FF"/>
          </w:rPr>
          <w:t>N 1498</w:t>
        </w:r>
      </w:hyperlink>
      <w:r w:rsidRPr="00AD6204">
        <w:rPr>
          <w:rFonts w:ascii="Times New Roman" w:hAnsi="Times New Roman" w:cs="Times New Roman"/>
        </w:rPr>
        <w:t xml:space="preserve">, от 27.02.2017 </w:t>
      </w:r>
      <w:hyperlink r:id="rId28" w:history="1">
        <w:r w:rsidRPr="00AD6204">
          <w:rPr>
            <w:rFonts w:ascii="Times New Roman" w:hAnsi="Times New Roman" w:cs="Times New Roman"/>
            <w:color w:val="0000FF"/>
          </w:rPr>
          <w:t>N 232</w:t>
        </w:r>
      </w:hyperlink>
      <w:r w:rsidRPr="00AD6204">
        <w:rPr>
          <w:rFonts w:ascii="Times New Roman" w:hAnsi="Times New Roman" w:cs="Times New Roman"/>
        </w:rPr>
        <w:t>,</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от 29.09.2017 </w:t>
      </w:r>
      <w:hyperlink r:id="rId29" w:history="1">
        <w:r w:rsidRPr="00AD6204">
          <w:rPr>
            <w:rFonts w:ascii="Times New Roman" w:hAnsi="Times New Roman" w:cs="Times New Roman"/>
            <w:color w:val="0000FF"/>
          </w:rPr>
          <w:t>N 1186</w:t>
        </w:r>
      </w:hyperlink>
      <w:r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1"/>
        <w:rPr>
          <w:rFonts w:ascii="Times New Roman" w:hAnsi="Times New Roman" w:cs="Times New Roman"/>
        </w:rPr>
      </w:pPr>
      <w:r w:rsidRPr="00AD6204">
        <w:rPr>
          <w:rFonts w:ascii="Times New Roman" w:hAnsi="Times New Roman" w:cs="Times New Roman"/>
        </w:rPr>
        <w:t>I. Общие положения</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1. Настоящие Правила определяют порядок установления нормативов потребления коммунальных услуг (холодное и горячее водоснабжение, водоотведение, электроснабжение, газоснабжение, отопление), нормативов потребления коммунальных ресурсов в целях содержания общего имущества в многоквартирном доме и требования к их формированию.</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30"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2. В настоящих Правилах используются следующие основные понятия:</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"климатические условия" - показатели, используемые для определения нормативов потребления коммунальных услуг (средняя температура наружного воздуха за отопительный период, расчетная температура наружного воздуха в целях проектирования отопления, продолжительность отопительного периода);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"конструктивные и технические параметры многоквартирного дома или жилого дома" - показатели, влияющие на объем (количество) потребления коммунальных ресурсов (материал стен, кровли, этажность и другие характеристики многоквартирного дома или жилого дома);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"норматив потребления коммунальной услуги" - определяемый в соответствии с настоящими Правилами количественный показатель объема потребления коммунального ресурса, применяемый для расчета размера платы за коммунальную услугу, предоставленную потребителю в жилом или нежилом помещении в случаях, предусмотренных настоящими Правилами и </w:t>
      </w:r>
      <w:hyperlink r:id="rId31" w:history="1">
        <w:r w:rsidRPr="00AD6204">
          <w:rPr>
            <w:rFonts w:ascii="Times New Roman" w:hAnsi="Times New Roman" w:cs="Times New Roman"/>
            <w:color w:val="0000FF"/>
          </w:rPr>
          <w:t>Правилами</w:t>
        </w:r>
      </w:hyperlink>
      <w:r w:rsidRPr="00AD6204">
        <w:rPr>
          <w:rFonts w:ascii="Times New Roman" w:hAnsi="Times New Roman" w:cs="Times New Roman"/>
        </w:rPr>
        <w:t xml:space="preserve">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 (далее - Правила предоставления коммунальных услуг);</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32"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"норматив потребления коммунальной услуги в жилых помещениях" - норматив потребления, применяемый для расчета размера платы за коммунальную услугу, предоставленную потребителю в жилом помещении;</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"норматив потребления коммунальных ресурсов в целях содержания общего имущества в многоквартирном доме" - определяемый в соответствии с настоящими Правилами количественный показатель объема потребления коммунального ресурса, применяемый для расчета размера платы за коммунальные услуги, предоставленные при содержании общего имущества в многоквартирном доме в случаях, установленных </w:t>
      </w:r>
      <w:hyperlink r:id="rId33" w:history="1">
        <w:r w:rsidRPr="00AD6204">
          <w:rPr>
            <w:rFonts w:ascii="Times New Roman" w:hAnsi="Times New Roman" w:cs="Times New Roman"/>
            <w:color w:val="0000FF"/>
          </w:rPr>
          <w:t>Правилами</w:t>
        </w:r>
      </w:hyperlink>
      <w:r w:rsidRPr="00AD6204">
        <w:rPr>
          <w:rFonts w:ascii="Times New Roman" w:hAnsi="Times New Roman" w:cs="Times New Roman"/>
        </w:rPr>
        <w:t xml:space="preserve"> предоставления коммунальных услуг, а также размера расходов потребителей в составе платы за содержание жилого помещения на оплату холодной воды, горячей воды, отведения сточных вод, электрической энергии, потребляемых при выполнении </w:t>
      </w:r>
      <w:r w:rsidRPr="00AD6204">
        <w:rPr>
          <w:rFonts w:ascii="Times New Roman" w:hAnsi="Times New Roman" w:cs="Times New Roman"/>
        </w:rPr>
        <w:lastRenderedPageBreak/>
        <w:t>минимального перечня необходимых для обеспечения надлежащего содержания общего имущества в многоквартирном доме услуг и работ и при использовании входящего в состав общего имущества оборудования, предназначенного для обеспечения благоприятных и безопасных условий проживания граждан;</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34"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"норматив потребления коммунальной услуги при использовании земельного участка и надворных построек" - норматив потребления, применяемый для расчета размера платы за коммунальную услугу, предоставленную при использовании земельного участка и расположенных на нем надворных построек;</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"нормативные технологические потери" - технически неизбежные и обоснованные потери коммунальных ресурсов во внутридомовых инженерных системах многоквартирного дома;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"степень благоустройства многоквартирного дома или жилого дома" - качественная характеристика многоквартирного дома или жилого дома, определяемая наличием и составом внутридомовых инженерных систем, обеспечивающих предоставление потребителям коммунальных услуг тех видов, которые могут быть предоставлены с использованием таких внутридомовых инженерных систем, и внутриквартирного оборудования.</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3. Нормативы потребления коммунальных услуг и нормативы потребления коммунальных ресурсов в целях содержания общего имущества в многоквартирном доме утверждаются органами государственной власти субъектов Российской Федерации, уполномоченными в порядке, предусмотренном нормативными правовыми актами субъектов Российской Федерации (далее - уполномоченные органы). Контроль за соблюдением уполномоченными органами требований к составу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условиям и методам установления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а также обоснованности размера установленного норматива потребления коммунальных услуг и норматива потребления коммунальных ресурсов в целях содержания общего имущества в многоквартирном доме осуществляется органами государственного жилищного надзора субъектов Российской Федерации.</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Постановлений Правительства РФ от 26.12.2016 </w:t>
      </w:r>
      <w:hyperlink r:id="rId35" w:history="1">
        <w:r w:rsidRPr="00AD6204">
          <w:rPr>
            <w:rFonts w:ascii="Times New Roman" w:hAnsi="Times New Roman" w:cs="Times New Roman"/>
            <w:color w:val="0000FF"/>
          </w:rPr>
          <w:t>N 1498</w:t>
        </w:r>
      </w:hyperlink>
      <w:r w:rsidRPr="00AD6204">
        <w:rPr>
          <w:rFonts w:ascii="Times New Roman" w:hAnsi="Times New Roman" w:cs="Times New Roman"/>
        </w:rPr>
        <w:t xml:space="preserve">, от 29.09.2017 </w:t>
      </w:r>
      <w:hyperlink r:id="rId36" w:history="1">
        <w:r w:rsidRPr="00AD6204">
          <w:rPr>
            <w:rFonts w:ascii="Times New Roman" w:hAnsi="Times New Roman" w:cs="Times New Roman"/>
            <w:color w:val="0000FF"/>
          </w:rPr>
          <w:t>N 1186</w:t>
        </w:r>
      </w:hyperlink>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4. При определении нормативов потребления коммунальных услуг учитываются следующие конструктивные и технические параметры многоквартирного дома или жилого дома: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а) в отношении холодного и горячего водоснабжения - этажность, износ внутридомовых инженерных систем, вид системы теплоснабжения, вид системы горячего водоснабжения, оснащенность жилых помещений водоразборными устройствами и санитарно-техническим оборудованием, а также наличие изолированных (неизолированных) стояков и (или) полотенцесушителей;</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Постановлений Правительства РФ от 17.12.2014 </w:t>
      </w:r>
      <w:hyperlink r:id="rId37" w:history="1">
        <w:r w:rsidRPr="00AD6204">
          <w:rPr>
            <w:rFonts w:ascii="Times New Roman" w:hAnsi="Times New Roman" w:cs="Times New Roman"/>
            <w:color w:val="0000FF"/>
          </w:rPr>
          <w:t>N 1380</w:t>
        </w:r>
      </w:hyperlink>
      <w:r w:rsidRPr="00AD6204">
        <w:rPr>
          <w:rFonts w:ascii="Times New Roman" w:hAnsi="Times New Roman" w:cs="Times New Roman"/>
        </w:rPr>
        <w:t xml:space="preserve">, от 14.02.2015 </w:t>
      </w:r>
      <w:hyperlink r:id="rId38" w:history="1">
        <w:r w:rsidRPr="00AD6204">
          <w:rPr>
            <w:rFonts w:ascii="Times New Roman" w:hAnsi="Times New Roman" w:cs="Times New Roman"/>
            <w:color w:val="0000FF"/>
          </w:rPr>
          <w:t>N 129</w:t>
        </w:r>
      </w:hyperlink>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б) в отношении электроснабжения - количество комнат в квартире, площадь жилого дома, износ внутридомовых инженерных систем;</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39"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17.12.2014 N 1380)</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 в отношении газоснабжения (при расходе газа на нужды отопления) - материал стен, крыши, объем жилых помещений, площадь ограждающих конструкций и окон, износ внутридомовых инженерных систем;</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г) в отношении газоснабжения (при расходе газа для приготовления пищи и (или) подогрева воды) - износ внутридомовых инженерных систем;</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д) в отношении отопления - материал стен, крыши, объем жилых помещений, площадь ограждающих конструкций и окон, износ внутридомовых инженерных систем;</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lastRenderedPageBreak/>
        <w:t xml:space="preserve">е) утратил силу с 1 января 2017 года. - </w:t>
      </w:r>
      <w:hyperlink r:id="rId40"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4(1). При определении нормативов потребления коммунальных ресурсов в целях содержания общего имущества в многоквартирном доме учитываются следующие конструктивные и технические параметры многоквартирного дома: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а) в отношении холодной и горячей воды - этажность, износ внутридомовых инженерных систем, вид системы теплоснабжения (открытая, закрытая), вид системы горячего водоснабжения, оснащенность в местах общего пользования водоразборными устройствами и санитарно-техническим оборудованием;</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б) в отношении электроэнергии - количество и типы потребляющих электроэнергию оборудования и устройств, износ внутридомовых инженерных систем.</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4(1) введен </w:t>
      </w:r>
      <w:hyperlink r:id="rId41" w:history="1">
        <w:r w:rsidRPr="00AD6204">
          <w:rPr>
            <w:rFonts w:ascii="Times New Roman" w:hAnsi="Times New Roman" w:cs="Times New Roman"/>
            <w:color w:val="0000FF"/>
          </w:rPr>
          <w:t>Постановлением</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5. Нормативы потребления коммунальных услуг и нормативы потребления коммунальных ресурсов в целях содержания общего имущества в многоквартирном доме определяются в расчете на месяц потребления соответствующего коммунального ресурса.</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42"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6. В качестве параметров, характеризующих степень благоустройства многоквартирного дома или жилого дома, применяются показатели, установленные техническими и иными требованиями в соответствии с нормативными правовыми актами Российской Федерации.</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7. При выборе единицы измерения нормативов потребления коммунальных услуг используются следующие показатели:</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а) в отношении холодного водоснабжения:</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 жилых помещениях - куб. метр на 1 человека;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абзац утратил силу с 1 января 2017 года. - </w:t>
      </w:r>
      <w:hyperlink r:id="rId43"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для полива земельного участка - куб. метр на 1 кв. метр земельного участка;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для водоснабжения и приготовления пищи для сельскохозяйственных животных - куб. метр на 1 голову такого животного;</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б) в отношении горячего водоснабжения (горячей воды):</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 жилых помещениях - куб. метр холодной воды на 1 человека и Гкал на подогрев 1 куб. метра холодной воды или куб. метр горячей воды на 1 человека;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абзац утратил силу с 1 января 2017 года. - </w:t>
      </w:r>
      <w:hyperlink r:id="rId44"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(пп. "б" в ред. </w:t>
      </w:r>
      <w:hyperlink r:id="rId45"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14.02.2015 N 129)</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 в отношении отведения сточных вод:</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46"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 жилых помещениях - куб. метр на 1 человека;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абзац исключен. - </w:t>
      </w:r>
      <w:hyperlink r:id="rId47"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16.04.2013 N 344;</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г) в отношении газоснабжения:</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для приготовления пищи и (или) подогрева воды в жилых помещениях - куб. метр на 1 человека (для природного газа) или килограмм на 1 человека (для сжиженного углеводородного газа);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lastRenderedPageBreak/>
        <w:t>для отопления жилых помещений - куб. метр на 1 кв. метр общей площади жилых помещений (для природного газа) или килограмм на 1 кв. метр общей площади жилых помещений (для сжиженного углеводородного газа);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д) в отношении электроснабжения:</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 жилых помещениях - кВт·ч на 1 человека;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абзац утратил силу с 1 января 2017 года. - </w:t>
      </w:r>
      <w:hyperlink r:id="rId48"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для освещения в целях содержания сельскохозяйственных животных - кВт·ч на 1 голову животного;</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для приготовления пищи и подогрева воды для сельскохозяйственных животных - кВт·ч на 1 голову животного;</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е) в отношении отопления:</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 жилых помещениях - Гкал на 1 кв. метр общей площади всех помещений в многоквартирном доме или жилого дома;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абзац исключен. - </w:t>
      </w:r>
      <w:hyperlink r:id="rId49"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16.04.2013 N 344;</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при использовании земельного участка и надворных построек - Гкал на 1 кв. метр отапливаемых надворных построек, расположенных на земельных участках.</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7(1). При выборе единицы измерения нормативов потребления коммунальных ресурсов в целях содержания общего имущества в многоквартирном доме используются следующие показатели:</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а) в отношении холодной воды - куб. метр на 1 кв. метр общей площади помещений, входящих в состав общего имущества в многоквартирном доме;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б) в отношении горячей воды - куб. метр холодной воды и Гкал на подогрев 1 куб. метра холодной воды на 1 кв. метр общей площади помещений, входящих в состав общего имущества в многоквартирном доме, или куб. метр горячей воды на 1 кв. метр общей площади помещений, входящих в состав общего имущества в многоквартирном доме;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 в отношении электрической энергии - кВт·час на 1 кв. метр общей площади помещений, входящих в состав общего имущества в многоквартирном доме;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г) в отношении объема отводимых сточных вод - куб. метр общей площади помещений, входящих в состав общего имущества в многоквартирном доме.</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7(1) введен </w:t>
      </w:r>
      <w:hyperlink r:id="rId50" w:history="1">
        <w:r w:rsidRPr="00AD6204">
          <w:rPr>
            <w:rFonts w:ascii="Times New Roman" w:hAnsi="Times New Roman" w:cs="Times New Roman"/>
            <w:color w:val="0000FF"/>
          </w:rPr>
          <w:t>Постановлением</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8. Норматив потребления газа в целях содержания общего имущества в многоквартирном доме принимается равным нулю.</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8 в ред. </w:t>
      </w:r>
      <w:hyperlink r:id="rId51"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1"/>
        <w:rPr>
          <w:rFonts w:ascii="Times New Roman" w:hAnsi="Times New Roman" w:cs="Times New Roman"/>
        </w:rPr>
      </w:pPr>
      <w:r w:rsidRPr="00AD6204">
        <w:rPr>
          <w:rFonts w:ascii="Times New Roman" w:hAnsi="Times New Roman" w:cs="Times New Roman"/>
        </w:rPr>
        <w:t>II. Условия установления нормативов потребления</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коммунальных услуг</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9. Установление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производится по инициативе уполномоченных органов, ресурсоснабжающих организаций, а также управляющих организаций, товариществ собственников жилья, жилищных, жилищно-строительных или иных специализированных потребительских кооперативов либо их объединений (далее - управляющие организации).</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lastRenderedPageBreak/>
        <w:t xml:space="preserve">(в ред. </w:t>
      </w:r>
      <w:hyperlink r:id="rId52"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 случае если установление нормативов потребления коммунальных услуг или нормативов потребления коммунальных ресурсов в целях содержания общего имущества в многоквартирном доме производится по инициативе ресурсоснабжающих организаций или управляющих организаций, указанные организации представляют в уполномоченные органы документы, перечень и содержание которых определяются нормативными правовыми актами субъектов Российской Федерации. При этом 2 и более управляющие организации вправе обратиться в уполномоченный орган с совместным заявлением об установлении нормативов потребления коммунальных услуг в случаях, когда объем жилищного фонда, в отношении которого осуществляется деятельность по предоставлению коммунальных услуг, каждой из таких организаций недостаточен для соблюдения условий представительности выборки для применения метода аналогов. Срок рассмотрения документов составляет не более 30 дней с даты их поступления. Уполномоченный орган проводит анализ представленных документов в порядке, установленном нормативным правовым актом субъекта Российской Федерации, и при необходимости запрашивает дополнительные сведения у ресурсоснабжающей организации или управляющей организации с обоснованием запроса. При несоответствии представленных документов установленным требованиям уполномоченный орган возвращает ресурсоснабжающей организации или управляющей организации документы без рассмотрения с указанием причин возврата.</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53"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9 в ред. </w:t>
      </w:r>
      <w:hyperlink r:id="rId54"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17.12.2014 N 1380)</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9(1). Ресурсоснабжающая организация, управляющая организация обязаны предоставлять по запросу уполномоченного органа сведения, необходимые для установления нормативов потребления коммунальных услуг, предусмотренные </w:t>
      </w:r>
      <w:hyperlink w:anchor="P250" w:history="1">
        <w:r w:rsidRPr="00AD6204">
          <w:rPr>
            <w:rFonts w:ascii="Times New Roman" w:hAnsi="Times New Roman" w:cs="Times New Roman"/>
            <w:color w:val="0000FF"/>
          </w:rPr>
          <w:t>пунктом 38</w:t>
        </w:r>
      </w:hyperlink>
      <w:r w:rsidRPr="00AD6204">
        <w:rPr>
          <w:rFonts w:ascii="Times New Roman" w:hAnsi="Times New Roman" w:cs="Times New Roman"/>
        </w:rPr>
        <w:t xml:space="preserve"> настоящих Правил, с учетом сроков, предусмотренных </w:t>
      </w:r>
      <w:hyperlink w:anchor="P244" w:history="1">
        <w:r w:rsidRPr="00AD6204">
          <w:rPr>
            <w:rFonts w:ascii="Times New Roman" w:hAnsi="Times New Roman" w:cs="Times New Roman"/>
            <w:color w:val="0000FF"/>
          </w:rPr>
          <w:t>пунктом 37</w:t>
        </w:r>
      </w:hyperlink>
      <w:r w:rsidRPr="00AD6204">
        <w:rPr>
          <w:rFonts w:ascii="Times New Roman" w:hAnsi="Times New Roman" w:cs="Times New Roman"/>
        </w:rPr>
        <w:t xml:space="preserve"> настоящих Правил, в соответствии с осуществляемыми этими организациями видами деятельности.</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9(1) введен </w:t>
      </w:r>
      <w:hyperlink r:id="rId55" w:history="1">
        <w:r w:rsidRPr="00AD6204">
          <w:rPr>
            <w:rFonts w:ascii="Times New Roman" w:hAnsi="Times New Roman" w:cs="Times New Roman"/>
            <w:color w:val="0000FF"/>
          </w:rPr>
          <w:t>Постановлением</w:t>
        </w:r>
      </w:hyperlink>
      <w:r w:rsidRPr="00AD6204">
        <w:rPr>
          <w:rFonts w:ascii="Times New Roman" w:hAnsi="Times New Roman" w:cs="Times New Roman"/>
        </w:rPr>
        <w:t xml:space="preserve"> Правительства РФ от 17.12.2014 N 1380)</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10. Нормативы потребления устанавливаются:</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 отношении коммунальных услуг, предоставляемых в жилых помещениях, - по каждому виду предоставляемых коммунальных услуг, которые определяются степенью благоустройства многоквартирного дома или жилого дома;</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56"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 отношении коммунальных ресурсов, потребляемых в целях содержания общего имущества в многоквартирном доме, - по каждому виду потребляемых коммунальных ресурсов (за исключением тепловой энергии), которые определяются степенью благоустройства многоквартирного дома, а также наличием ресурсопотребляющего оборудования и устройств, включенных в состав общего имущества;</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(абзац введен </w:t>
      </w:r>
      <w:hyperlink r:id="rId57" w:history="1">
        <w:r w:rsidRPr="00AD6204">
          <w:rPr>
            <w:rFonts w:ascii="Times New Roman" w:hAnsi="Times New Roman" w:cs="Times New Roman"/>
            <w:color w:val="0000FF"/>
          </w:rPr>
          <w:t>Постановлением</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 отношении коммунальных услуг, предоставляемых при использовании земельного участка и надворных построек, - применительно к коммунальным услугам по холодному водоснабжению, электроснабжению и отоплению с учетом направлений их использования.</w:t>
      </w:r>
    </w:p>
    <w:p w:rsidR="00AD6204" w:rsidRPr="00AD6204" w:rsidRDefault="00AD6204">
      <w:pPr>
        <w:pStyle w:val="ConsPlusNormal"/>
        <w:spacing w:before="220"/>
        <w:ind w:firstLine="540"/>
        <w:jc w:val="both"/>
        <w:rPr>
          <w:rFonts w:ascii="Times New Roman" w:hAnsi="Times New Roman" w:cs="Times New Roman"/>
        </w:rPr>
      </w:pPr>
      <w:bookmarkStart w:id="2" w:name="P138"/>
      <w:bookmarkEnd w:id="2"/>
      <w:r w:rsidRPr="00AD6204">
        <w:rPr>
          <w:rFonts w:ascii="Times New Roman" w:hAnsi="Times New Roman" w:cs="Times New Roman"/>
        </w:rPr>
        <w:t xml:space="preserve">11. Нормативы потребления коммунальных услуг в жилых помещениях и нормативы потребления коммунальных ресурсов в целях содержания общего имущества в многоквартирном доме устанавливаются едиными для многоквартирных домов и жилых домов, имеющих аналогичные конструктивные и технические параметры, степень благоустройства, а также расположенных в аналогичных климатических условиях. При различиях в конструктивных и технических параметрах, степени благоустройства, а также климатических условиях, в которых расположены многоквартирные дома или жилые дома, указанные нормативы потребления коммунальных услуг дифференцируются в соответствии с категориями многоквартирных домов и жилых домов, предусмотренными </w:t>
      </w:r>
      <w:hyperlink w:anchor="P1528" w:history="1">
        <w:r w:rsidRPr="00AD6204">
          <w:rPr>
            <w:rFonts w:ascii="Times New Roman" w:hAnsi="Times New Roman" w:cs="Times New Roman"/>
            <w:color w:val="0000FF"/>
          </w:rPr>
          <w:t>приложением N 2</w:t>
        </w:r>
      </w:hyperlink>
      <w:r w:rsidRPr="00AD6204">
        <w:rPr>
          <w:rFonts w:ascii="Times New Roman" w:hAnsi="Times New Roman" w:cs="Times New Roman"/>
        </w:rPr>
        <w:t xml:space="preserve"> к настоящим Правилам.</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Постановлений Правительства РФ от 17.12.2014 </w:t>
      </w:r>
      <w:hyperlink r:id="rId58" w:history="1">
        <w:r w:rsidRPr="00AD6204">
          <w:rPr>
            <w:rFonts w:ascii="Times New Roman" w:hAnsi="Times New Roman" w:cs="Times New Roman"/>
            <w:color w:val="0000FF"/>
          </w:rPr>
          <w:t>N 1380</w:t>
        </w:r>
      </w:hyperlink>
      <w:r w:rsidRPr="00AD6204">
        <w:rPr>
          <w:rFonts w:ascii="Times New Roman" w:hAnsi="Times New Roman" w:cs="Times New Roman"/>
        </w:rPr>
        <w:t xml:space="preserve">, от 26.12.2016 </w:t>
      </w:r>
      <w:hyperlink r:id="rId59" w:history="1">
        <w:r w:rsidRPr="00AD6204">
          <w:rPr>
            <w:rFonts w:ascii="Times New Roman" w:hAnsi="Times New Roman" w:cs="Times New Roman"/>
            <w:color w:val="0000FF"/>
          </w:rPr>
          <w:t>N 1498</w:t>
        </w:r>
      </w:hyperlink>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lastRenderedPageBreak/>
        <w:t xml:space="preserve">При наличии в субъекте Российской Федерации многоквартирных домов и жилых домов, имеющих конструктивные и технические параметры, степень благоустройства, не предусмотренные категориями жилых помещений, определенными в </w:t>
      </w:r>
      <w:hyperlink w:anchor="P1528" w:history="1">
        <w:r w:rsidRPr="00AD6204">
          <w:rPr>
            <w:rFonts w:ascii="Times New Roman" w:hAnsi="Times New Roman" w:cs="Times New Roman"/>
            <w:color w:val="0000FF"/>
          </w:rPr>
          <w:t>приложении N 2</w:t>
        </w:r>
      </w:hyperlink>
      <w:r w:rsidRPr="00AD6204">
        <w:rPr>
          <w:rFonts w:ascii="Times New Roman" w:hAnsi="Times New Roman" w:cs="Times New Roman"/>
        </w:rPr>
        <w:t xml:space="preserve"> к настоящим Правилам, по решению уполномоченного органа категории многоквартирных домов и жилых домов могут быть дополнены.</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(абзац введен </w:t>
      </w:r>
      <w:hyperlink r:id="rId60" w:history="1">
        <w:r w:rsidRPr="00AD6204">
          <w:rPr>
            <w:rFonts w:ascii="Times New Roman" w:hAnsi="Times New Roman" w:cs="Times New Roman"/>
            <w:color w:val="0000FF"/>
          </w:rPr>
          <w:t>Постановлением</w:t>
        </w:r>
      </w:hyperlink>
      <w:r w:rsidRPr="00AD6204">
        <w:rPr>
          <w:rFonts w:ascii="Times New Roman" w:hAnsi="Times New Roman" w:cs="Times New Roman"/>
        </w:rPr>
        <w:t xml:space="preserve"> Правительства РФ от 17.12.2014 N 1380)</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11(1).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целях определения размера компенсации расходов на оплату коммунальных услуг инвалидам I и II групп и семьям, имеющим детей-инвалидов, при наличии установленных индивидуальных или общих (квартирных) и коллективных (общедомовых) приборов учета нормативы потребления коммунальных услуг холодного водоснабжения, горячего водоснабжения (горячей воды), газоснабжения, электрической энергии, отопления и нормативы потребления коммунальных ресурсов в целях содержания общего имущества в многоквартирном доме могут устанавливаться с применением коэффициента в размере от 1,1 до 1,8 к соответствующему нормативу потребления, установленному в соответствии с </w:t>
      </w:r>
      <w:hyperlink w:anchor="P138" w:history="1">
        <w:r w:rsidRPr="00AD6204">
          <w:rPr>
            <w:rFonts w:ascii="Times New Roman" w:hAnsi="Times New Roman" w:cs="Times New Roman"/>
            <w:color w:val="0000FF"/>
          </w:rPr>
          <w:t>пунктом 11</w:t>
        </w:r>
      </w:hyperlink>
      <w:r w:rsidRPr="00AD6204">
        <w:rPr>
          <w:rFonts w:ascii="Times New Roman" w:hAnsi="Times New Roman" w:cs="Times New Roman"/>
        </w:rPr>
        <w:t xml:space="preserve"> настоящих Правил.</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11(1) введен </w:t>
      </w:r>
      <w:hyperlink r:id="rId61" w:history="1">
        <w:r w:rsidRPr="00AD6204">
          <w:rPr>
            <w:rFonts w:ascii="Times New Roman" w:hAnsi="Times New Roman" w:cs="Times New Roman"/>
            <w:color w:val="0000FF"/>
          </w:rPr>
          <w:t>Постановлением</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12. Нормативы потребления коммунальных услуг в жилых помещениях и нормативы потребления коммунальных ресурсов в целях содержания общего имущества в многоквартирном доме устанавливаются в соответствии с требованиями к качеству коммунальных услуг, предусмотренными законодательными и иными нормативными правовыми актами Российской Федерации.</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62"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13. Нормативы потребления коммунальных услуг определяются с применением метода аналогов либо расчетного метода с использованием формул согласно </w:t>
      </w:r>
      <w:hyperlink w:anchor="P332" w:history="1">
        <w:proofErr w:type="gramStart"/>
        <w:r w:rsidRPr="00AD6204">
          <w:rPr>
            <w:rFonts w:ascii="Times New Roman" w:hAnsi="Times New Roman" w:cs="Times New Roman"/>
            <w:color w:val="0000FF"/>
          </w:rPr>
          <w:t>приложению</w:t>
        </w:r>
        <w:proofErr w:type="gramEnd"/>
        <w:r w:rsidRPr="00AD6204">
          <w:rPr>
            <w:rFonts w:ascii="Times New Roman" w:hAnsi="Times New Roman" w:cs="Times New Roman"/>
            <w:color w:val="0000FF"/>
          </w:rPr>
          <w:t xml:space="preserve"> N 1</w:t>
        </w:r>
      </w:hyperlink>
      <w:r w:rsidRPr="00AD6204">
        <w:rPr>
          <w:rFonts w:ascii="Times New Roman" w:hAnsi="Times New Roman" w:cs="Times New Roman"/>
        </w:rPr>
        <w:t xml:space="preserve"> к настоящим Правилам.</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63"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17.12.2014 N 1380)</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Нормативы потребления коммунальных ресурсов в целях содержания общего имущества в многоквартирном доме определяются с применением расчетного метода с использованием формул согласно </w:t>
      </w:r>
      <w:hyperlink w:anchor="P332" w:history="1">
        <w:proofErr w:type="gramStart"/>
        <w:r w:rsidRPr="00AD6204">
          <w:rPr>
            <w:rFonts w:ascii="Times New Roman" w:hAnsi="Times New Roman" w:cs="Times New Roman"/>
            <w:color w:val="0000FF"/>
          </w:rPr>
          <w:t>приложению</w:t>
        </w:r>
        <w:proofErr w:type="gramEnd"/>
        <w:r w:rsidRPr="00AD6204">
          <w:rPr>
            <w:rFonts w:ascii="Times New Roman" w:hAnsi="Times New Roman" w:cs="Times New Roman"/>
            <w:color w:val="0000FF"/>
          </w:rPr>
          <w:t xml:space="preserve"> N 1</w:t>
        </w:r>
      </w:hyperlink>
      <w:r w:rsidRPr="00AD6204">
        <w:rPr>
          <w:rFonts w:ascii="Times New Roman" w:hAnsi="Times New Roman" w:cs="Times New Roman"/>
        </w:rPr>
        <w:t>.</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(абзац введен </w:t>
      </w:r>
      <w:hyperlink r:id="rId64" w:history="1">
        <w:r w:rsidRPr="00AD6204">
          <w:rPr>
            <w:rFonts w:ascii="Times New Roman" w:hAnsi="Times New Roman" w:cs="Times New Roman"/>
            <w:color w:val="0000FF"/>
          </w:rPr>
          <w:t>Постановлением</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Норматив потребления коммунальной услуги по холодному водоснабжению при использовании земельного участка и надворных построек для полива земельного участка устанавливается на месяцы календарного года, соответствующие периоду использования холодной воды по указанному направлению, устанавливаемому уполномоченным органом в зависимости от климатических условий субъекта Российской Федерации.</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14. Срок действия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составляет не менее 3 лет. Указанные нормативы в течение этого периода пересмотру не подлежат, за исключением случаев, предусмотренных настоящими Правилами.</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14 в ред. </w:t>
      </w:r>
      <w:hyperlink r:id="rId65"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15. Изменение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осуществляется в порядке, определенном для их установления.</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66"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16. Изменение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осуществляется в следующих случаях:</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67"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lastRenderedPageBreak/>
        <w:t>а) изменение конструктивных и технических параметров (в том числе в результате реализации мероприятий по энергосбережению и повышению энергетической эффективности), степени благоустройства многоквартирного дома или жилого дома, климатических условий, при которых объем (количество) потребления коммунальных ресурсов (холодной воды, горячей воды, природного и (или) сжиженного углеводородного газа, электрической энергии, тепловой энергии, сточных вод, отводимых по централизованным сетям инженерно-технического обеспечения) потребителем в многоквартирном доме или жилом доме изменяется более чем на 5 процентов;</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Постановлений Правительства РФ от 17.12.2014 </w:t>
      </w:r>
      <w:hyperlink r:id="rId68" w:history="1">
        <w:r w:rsidRPr="00AD6204">
          <w:rPr>
            <w:rFonts w:ascii="Times New Roman" w:hAnsi="Times New Roman" w:cs="Times New Roman"/>
            <w:color w:val="0000FF"/>
          </w:rPr>
          <w:t>N 1380</w:t>
        </w:r>
      </w:hyperlink>
      <w:r w:rsidRPr="00AD6204">
        <w:rPr>
          <w:rFonts w:ascii="Times New Roman" w:hAnsi="Times New Roman" w:cs="Times New Roman"/>
        </w:rPr>
        <w:t xml:space="preserve">, от 26.12.2016 </w:t>
      </w:r>
      <w:hyperlink r:id="rId69" w:history="1">
        <w:r w:rsidRPr="00AD6204">
          <w:rPr>
            <w:rFonts w:ascii="Times New Roman" w:hAnsi="Times New Roman" w:cs="Times New Roman"/>
            <w:color w:val="0000FF"/>
          </w:rPr>
          <w:t>N 1498</w:t>
        </w:r>
      </w:hyperlink>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б) внесение изменений в настоящие Правила в части, касающейся требований к составу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а также условий и методов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(пп. "б" в ред. </w:t>
      </w:r>
      <w:hyperlink r:id="rId70"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 получение уполномоченным органом соответствующих сведений, необходимых для применения метода аналогов, в случае если действующий норматив потребления коммунальных услуг был установлен расчетным методом;</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(пп. "в" введен </w:t>
      </w:r>
      <w:hyperlink r:id="rId71" w:history="1">
        <w:r w:rsidRPr="00AD6204">
          <w:rPr>
            <w:rFonts w:ascii="Times New Roman" w:hAnsi="Times New Roman" w:cs="Times New Roman"/>
            <w:color w:val="0000FF"/>
          </w:rPr>
          <w:t>Постановлением</w:t>
        </w:r>
      </w:hyperlink>
      <w:r w:rsidRPr="00AD6204">
        <w:rPr>
          <w:rFonts w:ascii="Times New Roman" w:hAnsi="Times New Roman" w:cs="Times New Roman"/>
        </w:rPr>
        <w:t xml:space="preserve"> Правительства РФ от 17.12.2014 N 1380; в ред. </w:t>
      </w:r>
      <w:hyperlink r:id="rId72"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г) установление актом уполномоченного органа начала и (или) окончания отопительного периода, приводящих к изменению объема потребления тепловой энергии.</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(пп. "г" введен </w:t>
      </w:r>
      <w:hyperlink r:id="rId73" w:history="1">
        <w:r w:rsidRPr="00AD6204">
          <w:rPr>
            <w:rFonts w:ascii="Times New Roman" w:hAnsi="Times New Roman" w:cs="Times New Roman"/>
            <w:color w:val="0000FF"/>
          </w:rPr>
          <w:t>Постановлением</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17. Решения уполномоченных органов об установлении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а также утвержденные ими нормативы по формам, предусмотренным </w:t>
      </w:r>
      <w:hyperlink w:anchor="P1528" w:history="1">
        <w:r w:rsidRPr="00AD6204">
          <w:rPr>
            <w:rFonts w:ascii="Times New Roman" w:hAnsi="Times New Roman" w:cs="Times New Roman"/>
            <w:color w:val="0000FF"/>
          </w:rPr>
          <w:t>приложением N 2</w:t>
        </w:r>
      </w:hyperlink>
      <w:r w:rsidRPr="00AD6204">
        <w:rPr>
          <w:rFonts w:ascii="Times New Roman" w:hAnsi="Times New Roman" w:cs="Times New Roman"/>
        </w:rPr>
        <w:t xml:space="preserve"> к настоящим Правилам, публикуются в 10-дневный срок после их принятия в официальных печатных средствах массовой информации, в которых публикуются акты органов государственной власти субъектов Российской Федерации, а также на официальном сайте уполномоченного органа в сети Интернет с указанием даты введения в действие указанных нормативов.</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Постановлений Правительства РФ от 17.12.2014 </w:t>
      </w:r>
      <w:hyperlink r:id="rId74" w:history="1">
        <w:r w:rsidRPr="00AD6204">
          <w:rPr>
            <w:rFonts w:ascii="Times New Roman" w:hAnsi="Times New Roman" w:cs="Times New Roman"/>
            <w:color w:val="0000FF"/>
          </w:rPr>
          <w:t>N 1380</w:t>
        </w:r>
      </w:hyperlink>
      <w:r w:rsidRPr="00AD6204">
        <w:rPr>
          <w:rFonts w:ascii="Times New Roman" w:hAnsi="Times New Roman" w:cs="Times New Roman"/>
        </w:rPr>
        <w:t xml:space="preserve">, от 26.12.2016 </w:t>
      </w:r>
      <w:hyperlink r:id="rId75" w:history="1">
        <w:r w:rsidRPr="00AD6204">
          <w:rPr>
            <w:rFonts w:ascii="Times New Roman" w:hAnsi="Times New Roman" w:cs="Times New Roman"/>
            <w:color w:val="0000FF"/>
          </w:rPr>
          <w:t>N 1498</w:t>
        </w:r>
      </w:hyperlink>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17(1). В решении уполномоченных органов об установлении нормативов потребления коммунальной услуги по отоплению указывается информация о продолжительности отопительного периода (количество календарных месяцев, в том числе неполных), определенного указанными органами для установления соответствующих нормативов потребления коммунальной услуги по отоплению, утвержденных на отопительный период.</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17(1) введен </w:t>
      </w:r>
      <w:hyperlink r:id="rId76" w:history="1">
        <w:r w:rsidRPr="00AD6204">
          <w:rPr>
            <w:rFonts w:ascii="Times New Roman" w:hAnsi="Times New Roman" w:cs="Times New Roman"/>
            <w:color w:val="0000FF"/>
          </w:rPr>
          <w:t>Постановлением</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18. Решение уполномоченных органов об установлении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может быть обжаловано в порядке, установленном законодательством Российской Федерации.</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77"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1"/>
        <w:rPr>
          <w:rFonts w:ascii="Times New Roman" w:hAnsi="Times New Roman" w:cs="Times New Roman"/>
        </w:rPr>
      </w:pPr>
      <w:r w:rsidRPr="00AD6204">
        <w:rPr>
          <w:rFonts w:ascii="Times New Roman" w:hAnsi="Times New Roman" w:cs="Times New Roman"/>
        </w:rPr>
        <w:t>III. Методы установления нормативов потребления</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коммунальных услуг в жилых помещениях и нормативов</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потребления коммунальных ресурсов в целях содержания</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общего имущества в многоквартирном доме</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(в ред. </w:t>
      </w:r>
      <w:hyperlink r:id="rId78"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19. Нормативы потребления коммунальных услуг в жилых помещениях устанавливаются с применением метода аналогов или расчетного метода.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lastRenderedPageBreak/>
        <w:t>Нормативы потребления коммунальных ресурсов в целях содержания общего имущества в многоквартирном доме устанавливаются с применением расчетного метода.</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19 в ред. </w:t>
      </w:r>
      <w:hyperlink r:id="rId79"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20. Нормативы потребления коммунальных услуг при использовании земельного участка и надворных построек устанавливаются с применением расчетного метода.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21. Метод аналогов применяется при наличии сведений, полученных в результате измерений объема (количества) потребления коммунальных услуг приборами учета, установленными в многоквартирных домах или жилых домах с аналогичными конструктивными и техническими параметрами, степенью благоустройства многоквартирного дома или жилого дома и климатическими условиями. Количество измерений должно отвечать условиям представительности выборки. Представительность выборки определяется необходимым количеством многоквартирных домов или жилых домов, на основании данных о расходах коммунальных ресурсов по приборам учета в которых можно определять нормативы потребления коммунальных услуг в жилых помещениях в отношении всех многоквартирных домов или жилых домов с аналогичными конструктивными и техническими параметрами, степенью благоустройства многоквартирного дома или жилого дома и климатическими условиями.</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80"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Указанный метод применяется, если в выбранных многоквартирных домах или жилых домах техническая эксплуатация внутридомовых инженерных систем соответствует </w:t>
      </w:r>
      <w:hyperlink r:id="rId81" w:history="1">
        <w:r w:rsidRPr="00AD6204">
          <w:rPr>
            <w:rFonts w:ascii="Times New Roman" w:hAnsi="Times New Roman" w:cs="Times New Roman"/>
            <w:color w:val="0000FF"/>
          </w:rPr>
          <w:t>Правилам</w:t>
        </w:r>
      </w:hyperlink>
      <w:r w:rsidRPr="00AD6204">
        <w:rPr>
          <w:rFonts w:ascii="Times New Roman" w:hAnsi="Times New Roman" w:cs="Times New Roman"/>
        </w:rPr>
        <w:t xml:space="preserve"> пользования жилыми помещениями, утвержденным постановлением Правительства Российской Федерации от 21 января 2006 г. N 25 "Об утверждении Правил пользования жилыми помещениями", и </w:t>
      </w:r>
      <w:hyperlink r:id="rId82" w:history="1">
        <w:r w:rsidRPr="00AD6204">
          <w:rPr>
            <w:rFonts w:ascii="Times New Roman" w:hAnsi="Times New Roman" w:cs="Times New Roman"/>
            <w:color w:val="0000FF"/>
          </w:rPr>
          <w:t>Правилам</w:t>
        </w:r>
      </w:hyperlink>
      <w:r w:rsidRPr="00AD6204">
        <w:rPr>
          <w:rFonts w:ascii="Times New Roman" w:hAnsi="Times New Roman" w:cs="Times New Roman"/>
        </w:rPr>
        <w:t xml:space="preserve"> содержания общего имущества в многоквартирном доме, утвержденным постановлением Правительства Российской Федерации от 13 августа 2006 г.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83"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22. Расчетный метод применяется в случае невозможности применения метода аналогов по причине отсутствия или недостаточности данных приборного учета потребления коммунальных услуг в многоквартирных домах или жилых домах, отвечающих условиям представительности выборки для проведения необходимых измерений.</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23. Применяемые для установления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методы указываются в нормативном правовом акте об утверждении соответствующих нормативов.</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23 в ред. </w:t>
      </w:r>
      <w:hyperlink r:id="rId84"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1"/>
        <w:rPr>
          <w:rFonts w:ascii="Times New Roman" w:hAnsi="Times New Roman" w:cs="Times New Roman"/>
        </w:rPr>
      </w:pPr>
      <w:r w:rsidRPr="00AD6204">
        <w:rPr>
          <w:rFonts w:ascii="Times New Roman" w:hAnsi="Times New Roman" w:cs="Times New Roman"/>
        </w:rPr>
        <w:t>IV. Основные требования к составу нормативов потребления</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коммунальных услуг в жилых помещениях и нормативов</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потребления коммунальных ресурсов в целях</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содержания общего имущества</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в многоквартирном доме</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(в ред. </w:t>
      </w:r>
      <w:hyperlink r:id="rId85"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 xml:space="preserve">24. В нормативы потребления коммунальных услуг по холодному водоснабжению и горячему водоснабжению в жилых помещениях включается расход воды исходя из расчета расхода холодной и горячей воды, необходимого для удовлетворения физиологических, санитарно-гигиенических, хозяйственных потребностей человека в жилом помещении, а также исходя из того, что данные коммунальные услуги соответствуют требованиям к качеству, установленным </w:t>
      </w:r>
      <w:hyperlink r:id="rId86" w:history="1">
        <w:r w:rsidRPr="00AD6204">
          <w:rPr>
            <w:rFonts w:ascii="Times New Roman" w:hAnsi="Times New Roman" w:cs="Times New Roman"/>
            <w:color w:val="0000FF"/>
          </w:rPr>
          <w:t>Правилами</w:t>
        </w:r>
      </w:hyperlink>
      <w:r w:rsidRPr="00AD6204">
        <w:rPr>
          <w:rFonts w:ascii="Times New Roman" w:hAnsi="Times New Roman" w:cs="Times New Roman"/>
        </w:rPr>
        <w:t xml:space="preserve"> предоставления коммунальных услуг.</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87"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lastRenderedPageBreak/>
        <w:t xml:space="preserve">Норматив потребления коммунальной услуги по горячему водоснабжению в жилом помещении при установлении двухкомпонентных тарифов на горячую воду (далее - норматив потребления горячей воды) определяется путем установления норматива потребления холодной воды для предоставления коммунальной услуги по горячему водоснабжению в жилом помещении и норматива расхода тепловой энергии на подогрев холодной воды для предоставления коммунальной услуги по горячему водоснабжению. В норматив расхода тепловой энергии на подогрев холодной воды для предоставления коммунальной услуги по горячему водоснабжению включается расход тепловой энергии на подогрев холодной воды, необходимый для осуществления услуги по горячему водоснабжению в соответствии с требованиями к качеству коммунальной услуги по горячему водоснабжению, установленными </w:t>
      </w:r>
      <w:hyperlink r:id="rId88" w:history="1">
        <w:r w:rsidRPr="00AD6204">
          <w:rPr>
            <w:rFonts w:ascii="Times New Roman" w:hAnsi="Times New Roman" w:cs="Times New Roman"/>
            <w:color w:val="0000FF"/>
          </w:rPr>
          <w:t>Правилами</w:t>
        </w:r>
      </w:hyperlink>
      <w:r w:rsidRPr="00AD6204">
        <w:rPr>
          <w:rFonts w:ascii="Times New Roman" w:hAnsi="Times New Roman" w:cs="Times New Roman"/>
        </w:rPr>
        <w:t xml:space="preserve"> предоставления коммунальных услуг.</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(абзац введен </w:t>
      </w:r>
      <w:hyperlink r:id="rId89" w:history="1">
        <w:r w:rsidRPr="00AD6204">
          <w:rPr>
            <w:rFonts w:ascii="Times New Roman" w:hAnsi="Times New Roman" w:cs="Times New Roman"/>
            <w:color w:val="0000FF"/>
          </w:rPr>
          <w:t>Постановлением</w:t>
        </w:r>
      </w:hyperlink>
      <w:r w:rsidRPr="00AD6204">
        <w:rPr>
          <w:rFonts w:ascii="Times New Roman" w:hAnsi="Times New Roman" w:cs="Times New Roman"/>
        </w:rPr>
        <w:t xml:space="preserve"> Правительства РФ от 14.02.2015 N 129; в ред. </w:t>
      </w:r>
      <w:hyperlink r:id="rId90"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25. Норматив потребления коммунальной услуги по водоотведению в жилых помещениях определяется исходя из суммы норматива потребления коммунальной услуги по холодному водоснабжению и норматива потребления коммунальной услуги по горячему водоснабжению или норматива потребления холодной воды для предоставления коммунальной услуги по горячему водоснабжению.</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25 в ред. </w:t>
      </w:r>
      <w:hyperlink r:id="rId91"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14.02.2015 N 129)</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26. В норматив потребления коммунальной услуги по отоплению в жилых помещениях включается расход тепловой энергии для обеспечения температурного режима жилых помещений с учетом требований к качеству данной коммунальной услуги, установленных </w:t>
      </w:r>
      <w:hyperlink r:id="rId92" w:history="1">
        <w:r w:rsidRPr="00AD6204">
          <w:rPr>
            <w:rFonts w:ascii="Times New Roman" w:hAnsi="Times New Roman" w:cs="Times New Roman"/>
            <w:color w:val="0000FF"/>
          </w:rPr>
          <w:t>Правилами</w:t>
        </w:r>
      </w:hyperlink>
      <w:r w:rsidRPr="00AD6204">
        <w:rPr>
          <w:rFonts w:ascii="Times New Roman" w:hAnsi="Times New Roman" w:cs="Times New Roman"/>
        </w:rPr>
        <w:t xml:space="preserve"> предоставления коммунальных услуг.</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93"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27. В норматив потребления коммунальной услуги по электроснабжению в жилых помещениях включается расход электрической энергии, необходимый для освещения жилых помещений и использования бытовых приборов в жилых помещениях, в том числе стационарных электрических плит для приготовления пищи и электроотопительных и (или) электронагревательных установок в жилых помещениях при отсутствии централизованных газоснабжения, теплоснабжения и (или) горячего водоснабжения.</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94"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17.12.2014 N 1380)</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28. В норматив потребления коммунальной услуги по газоснабжению в жилых помещениях включается расход природного или сжиженного углеводородного газа исходя из того, что данная коммунальная услуга соответствует требованиям к качеству, установленным </w:t>
      </w:r>
      <w:hyperlink r:id="rId95" w:history="1">
        <w:r w:rsidRPr="00AD6204">
          <w:rPr>
            <w:rFonts w:ascii="Times New Roman" w:hAnsi="Times New Roman" w:cs="Times New Roman"/>
            <w:color w:val="0000FF"/>
          </w:rPr>
          <w:t>Правилами</w:t>
        </w:r>
      </w:hyperlink>
      <w:r w:rsidRPr="00AD6204">
        <w:rPr>
          <w:rFonts w:ascii="Times New Roman" w:hAnsi="Times New Roman" w:cs="Times New Roman"/>
        </w:rPr>
        <w:t xml:space="preserve"> предоставления коммунальных услуг, в зависимости от вида потребления:</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96"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для приготовления пищи;</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для подогрева воды;</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для отопления жилых помещений.</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29. Нормативы потребления коммунальных ресурсов в целях содержания общего имущества в многоквартирном доме по каждому виду коммунальных ресурсов включают нормативные технологические потери коммунальных ресурсов (технически неизбежные и обоснованные потери холодной и горячей воды, электрической энергии во внутридомовых инженерных коммуникациях и оборудовании многоквартирного дома), а также объем коммунальных ресурсов, потребляемых при выполнении минимального перечня необходимых для обеспечения надлежащего содержания общего имущества в многоквартирном доме услуг и работ и при использовании входящего в состав общего имущества оборудования, предназначенного для обеспечения благоприятных и безопасных условий проживания граждан.</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Нормативы потребления коммунальных ресурсов в целях содержания общего имущества в </w:t>
      </w:r>
      <w:r w:rsidRPr="00AD6204">
        <w:rPr>
          <w:rFonts w:ascii="Times New Roman" w:hAnsi="Times New Roman" w:cs="Times New Roman"/>
        </w:rPr>
        <w:lastRenderedPageBreak/>
        <w:t xml:space="preserve">многоквартирном доме не включают расходы коммунальных ресурсов, возникшие в результате нарушения требований технической эксплуатации внутридомовых инженерных систем, </w:t>
      </w:r>
      <w:hyperlink r:id="rId97" w:history="1">
        <w:r w:rsidRPr="00AD6204">
          <w:rPr>
            <w:rFonts w:ascii="Times New Roman" w:hAnsi="Times New Roman" w:cs="Times New Roman"/>
            <w:color w:val="0000FF"/>
          </w:rPr>
          <w:t>Правил</w:t>
        </w:r>
      </w:hyperlink>
      <w:r w:rsidRPr="00AD6204">
        <w:rPr>
          <w:rFonts w:ascii="Times New Roman" w:hAnsi="Times New Roman" w:cs="Times New Roman"/>
        </w:rPr>
        <w:t xml:space="preserve"> пользования жилыми помещениями, утвержденных постановлением Правительства Российской Федерации от 21 января 2006 г. N 25 "Об утверждении Правил пользования жилыми помещениями", и </w:t>
      </w:r>
      <w:hyperlink r:id="rId98" w:history="1">
        <w:r w:rsidRPr="00AD6204">
          <w:rPr>
            <w:rFonts w:ascii="Times New Roman" w:hAnsi="Times New Roman" w:cs="Times New Roman"/>
            <w:color w:val="0000FF"/>
          </w:rPr>
          <w:t>Правил</w:t>
        </w:r>
      </w:hyperlink>
      <w:r w:rsidRPr="00AD6204">
        <w:rPr>
          <w:rFonts w:ascii="Times New Roman" w:hAnsi="Times New Roman" w:cs="Times New Roman"/>
        </w:rPr>
        <w:t xml:space="preserve"> содержания общего имущества в многоквартирном доме, утвержденных постановлением Правительства Российской Федерации от 13 августа 2006 г.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Норматив отведения сточных вод в целях содержания общего имущества в многоквартирном доме определяется путем суммирования нормативов потребления коммунальных ресурсов холодной и горячей воды в целях содержания общего имущества в многоквартирном доме.</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29 в ред. </w:t>
      </w:r>
      <w:hyperlink r:id="rId99"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30. В норматив потребления коммунальной услуги при использовании земельного участка и надворных построек по каждому направлению использования коммунальной услуги включается расход коммунального ресурса на единицу величины показателя, характерного для каждого направления использования коммунальной услуги.</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1"/>
        <w:rPr>
          <w:rFonts w:ascii="Times New Roman" w:hAnsi="Times New Roman" w:cs="Times New Roman"/>
        </w:rPr>
      </w:pPr>
      <w:r w:rsidRPr="00AD6204">
        <w:rPr>
          <w:rFonts w:ascii="Times New Roman" w:hAnsi="Times New Roman" w:cs="Times New Roman"/>
        </w:rPr>
        <w:t>V. Определение нормативов потребления коммунальных услуг</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в жилых помещениях с применением метода аналогов</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(в ред. </w:t>
      </w:r>
      <w:hyperlink r:id="rId100"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31. Определение нормативов потребления коммунальных услуг в жилых помещениях с применением метода аналогов производится на основе выборочного наблюдения потребления коммунальных услуг в многоквартирных домах или жилых домах.</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101"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bookmarkStart w:id="3" w:name="P224"/>
      <w:bookmarkEnd w:id="3"/>
      <w:r w:rsidRPr="00AD6204">
        <w:rPr>
          <w:rFonts w:ascii="Times New Roman" w:hAnsi="Times New Roman" w:cs="Times New Roman"/>
        </w:rPr>
        <w:t>32. Уполномоченный орган дифференцирует нормативы потребления коммунальных услуг по группам многоквартирных домов или жилых домов, имеющих аналогичные конструктивные и технические параметры, степень благоустройства многоквартирного дома или жилого дома и расположенных в аналогичных климатических условиях, в соответствии с установленными настоящими Правилами требованиями.</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102"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17.12.2014 N 1380)</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32(1). Уполномоченный орган устанавливает норматив расхода тепловой энергии, используемой на подогрев холодной воды для предоставления коммунальной услуги по горячему водоснабжению, с учетом вида системы горячего водоснабжения (открытая, закрытая) внутри многоквартирного дома или жилого дома, а также следующих конструктивных особенностей таких домов:</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а) неизолированные стояки и полотенцесушители;</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б) изолированные стояки и полотенцесушители;</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 неизолированные стояки и отсутствие полотенцесушителей;</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г) изолированные стояки и отсутствие полотенцесушителей.</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32(1) введен </w:t>
      </w:r>
      <w:hyperlink r:id="rId103" w:history="1">
        <w:r w:rsidRPr="00AD6204">
          <w:rPr>
            <w:rFonts w:ascii="Times New Roman" w:hAnsi="Times New Roman" w:cs="Times New Roman"/>
            <w:color w:val="0000FF"/>
          </w:rPr>
          <w:t>Постановлением</w:t>
        </w:r>
      </w:hyperlink>
      <w:r w:rsidRPr="00AD6204">
        <w:rPr>
          <w:rFonts w:ascii="Times New Roman" w:hAnsi="Times New Roman" w:cs="Times New Roman"/>
        </w:rPr>
        <w:t xml:space="preserve"> Правительства РФ от 14.02.2015 N 129)</w:t>
      </w:r>
    </w:p>
    <w:p w:rsidR="00AD6204" w:rsidRPr="00AD6204" w:rsidRDefault="00AD6204">
      <w:pPr>
        <w:pStyle w:val="ConsPlusNormal"/>
        <w:spacing w:before="220"/>
        <w:ind w:firstLine="540"/>
        <w:jc w:val="both"/>
        <w:rPr>
          <w:rFonts w:ascii="Times New Roman" w:hAnsi="Times New Roman" w:cs="Times New Roman"/>
        </w:rPr>
      </w:pPr>
      <w:bookmarkStart w:id="4" w:name="P232"/>
      <w:bookmarkEnd w:id="4"/>
      <w:r w:rsidRPr="00AD6204">
        <w:rPr>
          <w:rFonts w:ascii="Times New Roman" w:hAnsi="Times New Roman" w:cs="Times New Roman"/>
        </w:rPr>
        <w:t>32(2). Информация об оснащенности многоквартирного дома или жилого дома изолированными или неизолированными стояками и полотенцесушителями на территории субъекта Российской Федерации предоставляется органами местного самоуправления исходя из сведений, содержащихся в проектной документации домов. При отсутствии необходимых сведений в проектной документации дома указанная информация определяется на основании сведений, полученных от исполнителей коммунальных услуг.</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lastRenderedPageBreak/>
        <w:t xml:space="preserve">(п. 32(2) введен </w:t>
      </w:r>
      <w:hyperlink r:id="rId104" w:history="1">
        <w:r w:rsidRPr="00AD6204">
          <w:rPr>
            <w:rFonts w:ascii="Times New Roman" w:hAnsi="Times New Roman" w:cs="Times New Roman"/>
            <w:color w:val="0000FF"/>
          </w:rPr>
          <w:t>Постановлением</w:t>
        </w:r>
      </w:hyperlink>
      <w:r w:rsidRPr="00AD6204">
        <w:rPr>
          <w:rFonts w:ascii="Times New Roman" w:hAnsi="Times New Roman" w:cs="Times New Roman"/>
        </w:rPr>
        <w:t xml:space="preserve"> Правительства РФ от 14.02.2015 N 129)</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33. Представительность выборки определяется для каждой из групп многоквартирных домов и жилых домов количеством домов, имеющих аналогичные конструктивные и технические параметры, степень благоустройства многоквартирного дома или жилого дома и расположенных в аналогичных климатических условиях.</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 представительную выборку не включаются многоквартирные дома, в которых не осуществляется бесперебойное предоставление коммунальных услуг или в которых имеются нежилые помещения, подключенные к общему вводу внутридомовых инженерных систем многоквартирного дома и не оборудованные индивидуальными приборами учета.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 случае если в многоквартирном доме отсутствует централизованное горячее водоснабжение и производство коммунальной услуги по горячему водоснабжению осуществляется исполнителями коммунальных услуг самостоятельно с использованием оборудования, входящего в состав общего имущества собственников помещений в многоквартирном доме, в выборку включаются только многоквартирные жилые дома, оборудованные приборами учета, определяющими объем холодной воды, использованной для нужд горячего водоснабжения, с непрерывным учетом за период работы таких приборов учета в течение всего срока снятия показаний коллективных (общедомовых) приборов учета для целей расчета нормативов потребления коммунальных услуг.</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(абзац введен </w:t>
      </w:r>
      <w:hyperlink r:id="rId105" w:history="1">
        <w:r w:rsidRPr="00AD6204">
          <w:rPr>
            <w:rFonts w:ascii="Times New Roman" w:hAnsi="Times New Roman" w:cs="Times New Roman"/>
            <w:color w:val="0000FF"/>
          </w:rPr>
          <w:t>Постановлением</w:t>
        </w:r>
      </w:hyperlink>
      <w:r w:rsidRPr="00AD6204">
        <w:rPr>
          <w:rFonts w:ascii="Times New Roman" w:hAnsi="Times New Roman" w:cs="Times New Roman"/>
        </w:rPr>
        <w:t xml:space="preserve"> Правительства РФ от 17.12.2014 N 1380)</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34. Количество многоквартирных домов или жилых домов в выборке по каждой группе домов определяется в соответствии с </w:t>
      </w:r>
      <w:hyperlink w:anchor="P349" w:history="1">
        <w:r w:rsidRPr="00AD6204">
          <w:rPr>
            <w:rFonts w:ascii="Times New Roman" w:hAnsi="Times New Roman" w:cs="Times New Roman"/>
            <w:color w:val="0000FF"/>
          </w:rPr>
          <w:t>пунктами 1</w:t>
        </w:r>
      </w:hyperlink>
      <w:r w:rsidRPr="00AD6204">
        <w:rPr>
          <w:rFonts w:ascii="Times New Roman" w:hAnsi="Times New Roman" w:cs="Times New Roman"/>
        </w:rPr>
        <w:t xml:space="preserve"> и </w:t>
      </w:r>
      <w:hyperlink w:anchor="P401" w:history="1">
        <w:r w:rsidRPr="00AD6204">
          <w:rPr>
            <w:rFonts w:ascii="Times New Roman" w:hAnsi="Times New Roman" w:cs="Times New Roman"/>
            <w:color w:val="0000FF"/>
          </w:rPr>
          <w:t>2 приложения N 1</w:t>
        </w:r>
      </w:hyperlink>
      <w:r w:rsidRPr="00AD6204">
        <w:rPr>
          <w:rFonts w:ascii="Times New Roman" w:hAnsi="Times New Roman" w:cs="Times New Roman"/>
        </w:rPr>
        <w:t xml:space="preserve"> к настоящим Правилам.</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106"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17.12.2014 N 1380)</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35. Для определения нормативов потребления коммунальных услуг в жилых помещениях используются данные об объеме (количестве) потребления коммунальных ресурсов, полученные с использованием приборов учета с непрерывным периодом работы в течение всего срока снятия показаний, используемых для расчета нормативов потребления коммунальных услуг, в многоквартирных домах или жилых домах, имеющих аналогичные конструктивные и технические параметры, степень благоустройства многоквартирного дома или жилого дома и расположенных в аналогичных климатических условиях.</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Постановлений Правительства РФ от 17.12.2014 </w:t>
      </w:r>
      <w:hyperlink r:id="rId107" w:history="1">
        <w:r w:rsidRPr="00AD6204">
          <w:rPr>
            <w:rFonts w:ascii="Times New Roman" w:hAnsi="Times New Roman" w:cs="Times New Roman"/>
            <w:color w:val="0000FF"/>
          </w:rPr>
          <w:t>N 1380</w:t>
        </w:r>
      </w:hyperlink>
      <w:r w:rsidRPr="00AD6204">
        <w:rPr>
          <w:rFonts w:ascii="Times New Roman" w:hAnsi="Times New Roman" w:cs="Times New Roman"/>
        </w:rPr>
        <w:t xml:space="preserve">, от 26.12.2016 </w:t>
      </w:r>
      <w:hyperlink r:id="rId108" w:history="1">
        <w:r w:rsidRPr="00AD6204">
          <w:rPr>
            <w:rFonts w:ascii="Times New Roman" w:hAnsi="Times New Roman" w:cs="Times New Roman"/>
            <w:color w:val="0000FF"/>
          </w:rPr>
          <w:t>N 1498</w:t>
        </w:r>
      </w:hyperlink>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Приборы учета должны быть утвержденного типа и прошедшими поверку в соответствии с требованиями законодательства Российской Федерации об обеспечении единства измерений.</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36. После формирования объема выборки многоквартирных домов или жилых домов составляется план проведения измерений и снятия показаний приборов учета.</w:t>
      </w:r>
    </w:p>
    <w:p w:rsidR="00AD6204" w:rsidRPr="00AD6204" w:rsidRDefault="00AD6204">
      <w:pPr>
        <w:pStyle w:val="ConsPlusNormal"/>
        <w:spacing w:before="220"/>
        <w:ind w:firstLine="540"/>
        <w:jc w:val="both"/>
        <w:rPr>
          <w:rFonts w:ascii="Times New Roman" w:hAnsi="Times New Roman" w:cs="Times New Roman"/>
        </w:rPr>
      </w:pPr>
      <w:bookmarkStart w:id="5" w:name="P244"/>
      <w:bookmarkEnd w:id="5"/>
      <w:r w:rsidRPr="00AD6204">
        <w:rPr>
          <w:rFonts w:ascii="Times New Roman" w:hAnsi="Times New Roman" w:cs="Times New Roman"/>
        </w:rPr>
        <w:t>37. Показания приборов учета снимаются:</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а) в отношении холодного и горячего водоснабжения - первого и последнего числа отопительного периода;</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109"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17.12.2014 N 1380)</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б) в отношении отопления - первого и последнего числа отопительного периода;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 в отношении электроснабжения - 1 и 30 июня, 1 и 30 ноября;</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г) в отношении газоснабжения (на приготовление пищи, подогрев воды и отопление) - в течение 1 года ежемесячно.</w:t>
      </w:r>
    </w:p>
    <w:p w:rsidR="00AD6204" w:rsidRPr="00AD6204" w:rsidRDefault="00AD6204">
      <w:pPr>
        <w:pStyle w:val="ConsPlusNormal"/>
        <w:spacing w:before="220"/>
        <w:ind w:firstLine="540"/>
        <w:jc w:val="both"/>
        <w:rPr>
          <w:rFonts w:ascii="Times New Roman" w:hAnsi="Times New Roman" w:cs="Times New Roman"/>
        </w:rPr>
      </w:pPr>
      <w:bookmarkStart w:id="6" w:name="P250"/>
      <w:bookmarkEnd w:id="6"/>
      <w:r w:rsidRPr="00AD6204">
        <w:rPr>
          <w:rFonts w:ascii="Times New Roman" w:hAnsi="Times New Roman" w:cs="Times New Roman"/>
        </w:rPr>
        <w:t>38. При снятии показаний приборов учета для определения нормативов потребления коммунальных услуг фиксируются:</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а) показания приборов учета по каждому виду коммунальных услуг или по каждому виду коммунального ресурса, учитываемого в составе коммунальной услуги;</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lastRenderedPageBreak/>
        <w:t xml:space="preserve">(в ред. </w:t>
      </w:r>
      <w:hyperlink r:id="rId110"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14.02.2015 N 129)</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б) адрес многоквартирного дома или жилого дома;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 число проживающих жителей;</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г) количество квартир;</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д) общая площадь жилых и нежилых помещений многоквартирного дома, а также помещений, входящих в состав общего имущества в многоквартирном доме, или жилого дома;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е) дата и время снятия показаний приборов учета;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ж) количество этажей;</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з) температура и давление природного или сжиженного углеводородного газа, измеряемые в точке, расположенной перед прибором учета, фактическое барометрическое давление - при определении расхода природного или сжиженного углеводородного газа;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и) вид системы горячего водоснабжения в соответствии с положениями, установленными </w:t>
      </w:r>
      <w:hyperlink w:anchor="P224" w:history="1">
        <w:r w:rsidRPr="00AD6204">
          <w:rPr>
            <w:rFonts w:ascii="Times New Roman" w:hAnsi="Times New Roman" w:cs="Times New Roman"/>
            <w:color w:val="0000FF"/>
          </w:rPr>
          <w:t>пунктами 32</w:t>
        </w:r>
      </w:hyperlink>
      <w:r w:rsidRPr="00AD6204">
        <w:rPr>
          <w:rFonts w:ascii="Times New Roman" w:hAnsi="Times New Roman" w:cs="Times New Roman"/>
        </w:rPr>
        <w:t xml:space="preserve"> - </w:t>
      </w:r>
      <w:hyperlink w:anchor="P232" w:history="1">
        <w:r w:rsidRPr="00AD6204">
          <w:rPr>
            <w:rFonts w:ascii="Times New Roman" w:hAnsi="Times New Roman" w:cs="Times New Roman"/>
            <w:color w:val="0000FF"/>
          </w:rPr>
          <w:t>32(2)</w:t>
        </w:r>
      </w:hyperlink>
      <w:r w:rsidRPr="00AD6204">
        <w:rPr>
          <w:rFonts w:ascii="Times New Roman" w:hAnsi="Times New Roman" w:cs="Times New Roman"/>
        </w:rPr>
        <w:t xml:space="preserve"> настоящих Правил.</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(пп. "и" введен </w:t>
      </w:r>
      <w:hyperlink r:id="rId111" w:history="1">
        <w:r w:rsidRPr="00AD6204">
          <w:rPr>
            <w:rFonts w:ascii="Times New Roman" w:hAnsi="Times New Roman" w:cs="Times New Roman"/>
            <w:color w:val="0000FF"/>
          </w:rPr>
          <w:t>Постановлением</w:t>
        </w:r>
      </w:hyperlink>
      <w:r w:rsidRPr="00AD6204">
        <w:rPr>
          <w:rFonts w:ascii="Times New Roman" w:hAnsi="Times New Roman" w:cs="Times New Roman"/>
        </w:rPr>
        <w:t xml:space="preserve"> Правительства РФ от 14.02.2015 N 129)</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39. До проведения измерений и в период их проведения не должны проводиться внеочередные работы по ремонту и наладке внутридомовых инженерных систем многоквартирного дома или жилого дома.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40. При обработке данных по объему выборки в целях определения нормативов потребления коммунальных услуг в жилых помещениях необходимо исключить значения расхода коммунальных ресурсов, отличающиеся от средних расходов по выборке более чем на 20 процентов.</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112"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41. На основании измерений объема (количества) потребления коммунальных ресурсов приборами учета определяется месячная (среднемесячная) величина потребления коммунальных ресурсов по выбранным группам многоквартирных домов или жилых домов.</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42. Нормативы потребления коммунальных услуг в жилых помещениях определяются с применением метода аналогов по формулам, предусмотренным </w:t>
      </w:r>
      <w:hyperlink w:anchor="P343" w:history="1">
        <w:r w:rsidRPr="00AD6204">
          <w:rPr>
            <w:rFonts w:ascii="Times New Roman" w:hAnsi="Times New Roman" w:cs="Times New Roman"/>
            <w:color w:val="0000FF"/>
          </w:rPr>
          <w:t>разделом I приложения N 1</w:t>
        </w:r>
      </w:hyperlink>
      <w:r w:rsidRPr="00AD6204">
        <w:rPr>
          <w:rFonts w:ascii="Times New Roman" w:hAnsi="Times New Roman" w:cs="Times New Roman"/>
        </w:rPr>
        <w:t xml:space="preserve"> к настоящим Правилам.</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Постановлений Правительства РФ от 17.12.2014 </w:t>
      </w:r>
      <w:hyperlink r:id="rId113" w:history="1">
        <w:r w:rsidRPr="00AD6204">
          <w:rPr>
            <w:rFonts w:ascii="Times New Roman" w:hAnsi="Times New Roman" w:cs="Times New Roman"/>
            <w:color w:val="0000FF"/>
          </w:rPr>
          <w:t>N 1380</w:t>
        </w:r>
      </w:hyperlink>
      <w:r w:rsidRPr="00AD6204">
        <w:rPr>
          <w:rFonts w:ascii="Times New Roman" w:hAnsi="Times New Roman" w:cs="Times New Roman"/>
        </w:rPr>
        <w:t xml:space="preserve">, от 26.12.2016 </w:t>
      </w:r>
      <w:hyperlink r:id="rId114" w:history="1">
        <w:r w:rsidRPr="00AD6204">
          <w:rPr>
            <w:rFonts w:ascii="Times New Roman" w:hAnsi="Times New Roman" w:cs="Times New Roman"/>
            <w:color w:val="0000FF"/>
          </w:rPr>
          <w:t>N 1498</w:t>
        </w:r>
      </w:hyperlink>
      <w:r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1"/>
        <w:rPr>
          <w:rFonts w:ascii="Times New Roman" w:hAnsi="Times New Roman" w:cs="Times New Roman"/>
        </w:rPr>
      </w:pPr>
      <w:r w:rsidRPr="00AD6204">
        <w:rPr>
          <w:rFonts w:ascii="Times New Roman" w:hAnsi="Times New Roman" w:cs="Times New Roman"/>
        </w:rPr>
        <w:t>VI. Определение нормативов потребления коммунальных услуг</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в жилых помещениях, нормативов потребления коммунальных</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ресурсов в целях содержания общего имущества</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в многоквартирном доме с применением</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расчетного метода</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(в ред. </w:t>
      </w:r>
      <w:hyperlink r:id="rId115"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 xml:space="preserve">43. Нормативы потребления коммунальных услуг в жилых помещениях и нормативы потребления коммунальных ресурсов в целях содержания общего имущества в многоквартирном доме с применением расчетного метода определяются по формулам, предусмотренным </w:t>
      </w:r>
      <w:hyperlink w:anchor="P720" w:history="1">
        <w:r w:rsidRPr="00AD6204">
          <w:rPr>
            <w:rFonts w:ascii="Times New Roman" w:hAnsi="Times New Roman" w:cs="Times New Roman"/>
            <w:color w:val="0000FF"/>
          </w:rPr>
          <w:t>разделом II приложения N 1</w:t>
        </w:r>
      </w:hyperlink>
      <w:r w:rsidRPr="00AD6204">
        <w:rPr>
          <w:rFonts w:ascii="Times New Roman" w:hAnsi="Times New Roman" w:cs="Times New Roman"/>
        </w:rPr>
        <w:t xml:space="preserve"> к настоящим Правилам.</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Постановлений Правительства РФ от 17.12.2014 </w:t>
      </w:r>
      <w:hyperlink r:id="rId116" w:history="1">
        <w:r w:rsidRPr="00AD6204">
          <w:rPr>
            <w:rFonts w:ascii="Times New Roman" w:hAnsi="Times New Roman" w:cs="Times New Roman"/>
            <w:color w:val="0000FF"/>
          </w:rPr>
          <w:t>N 1380</w:t>
        </w:r>
      </w:hyperlink>
      <w:r w:rsidRPr="00AD6204">
        <w:rPr>
          <w:rFonts w:ascii="Times New Roman" w:hAnsi="Times New Roman" w:cs="Times New Roman"/>
        </w:rPr>
        <w:t xml:space="preserve">, от 26.12.2016 </w:t>
      </w:r>
      <w:hyperlink r:id="rId117" w:history="1">
        <w:r w:rsidRPr="00AD6204">
          <w:rPr>
            <w:rFonts w:ascii="Times New Roman" w:hAnsi="Times New Roman" w:cs="Times New Roman"/>
            <w:color w:val="0000FF"/>
          </w:rPr>
          <w:t>N 1498</w:t>
        </w:r>
      </w:hyperlink>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bookmarkStart w:id="7" w:name="P278"/>
      <w:bookmarkEnd w:id="7"/>
      <w:r w:rsidRPr="00AD6204">
        <w:rPr>
          <w:rFonts w:ascii="Times New Roman" w:hAnsi="Times New Roman" w:cs="Times New Roman"/>
        </w:rPr>
        <w:t xml:space="preserve">44. Температура внутреннего воздуха отапливаемых жилых помещений принимается к расчету согласно значениям, установленным </w:t>
      </w:r>
      <w:hyperlink r:id="rId118" w:history="1">
        <w:r w:rsidRPr="00AD6204">
          <w:rPr>
            <w:rFonts w:ascii="Times New Roman" w:hAnsi="Times New Roman" w:cs="Times New Roman"/>
            <w:color w:val="0000FF"/>
          </w:rPr>
          <w:t>Правилами</w:t>
        </w:r>
      </w:hyperlink>
      <w:r w:rsidRPr="00AD6204">
        <w:rPr>
          <w:rFonts w:ascii="Times New Roman" w:hAnsi="Times New Roman" w:cs="Times New Roman"/>
        </w:rPr>
        <w:t xml:space="preserve"> предоставления коммунальных услуг.</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119"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lastRenderedPageBreak/>
        <w:t>Среднесуточная температура наружного воздуха в отопительный период определяется на основании сведений, предоставляемых органами гидрометеорологической службы за предыдущие 5 отопительных периодов подряд как среднеарифметическое средних суточных температур наружного воздуха за отопительный период. При отсутствии такой информации средняя температура наружного воздуха в отопительный период определяется исходя из климатических параметров, применяемых при проектировании зданий и сооружений, систем отопления.</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Расчетная температура наружного воздуха в целях проектирования систем отопления для конкретного населенного пункта определяется исходя из климатических параметров средней температуры наиболее холодного периода в течение 5 дней подряд, применяемых при проектировании зданий и сооружений, систем отопления.</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При отсутствии таких данных климатические параметры принимаются равными параметрам ближайшего населенного пункта, в отношении которого такие параметры имеются.</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45. Норматив потребления коммунальной услуги по холодному водоснабжению и норматив потребления коммунальной услуги по горячему водоснабжению или норматив потребления горячей воды в жилом помещении определяются исходя из оснащенности жилых помещений водоразборными устройствами и санитарно-техническим оборудованием. Норма расхода воды водоразборными устройствами предусмотрена в </w:t>
      </w:r>
      <w:hyperlink w:anchor="P1055" w:history="1">
        <w:r w:rsidRPr="00AD6204">
          <w:rPr>
            <w:rFonts w:ascii="Times New Roman" w:hAnsi="Times New Roman" w:cs="Times New Roman"/>
            <w:color w:val="0000FF"/>
          </w:rPr>
          <w:t>таблице 5</w:t>
        </w:r>
      </w:hyperlink>
      <w:r w:rsidRPr="00AD6204">
        <w:rPr>
          <w:rFonts w:ascii="Times New Roman" w:hAnsi="Times New Roman" w:cs="Times New Roman"/>
        </w:rPr>
        <w:t xml:space="preserve"> приложения N 1 к настоящим Правилам.</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45 в ред. </w:t>
      </w:r>
      <w:hyperlink r:id="rId120"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14.02.2015 N 129)</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45(1). Норматив расхода тепловой энергии на подогрев воды для предоставления коммунальной услуги по горячему водоснабжению определяется с учетом положений, установленных </w:t>
      </w:r>
      <w:hyperlink w:anchor="P224" w:history="1">
        <w:r w:rsidRPr="00AD6204">
          <w:rPr>
            <w:rFonts w:ascii="Times New Roman" w:hAnsi="Times New Roman" w:cs="Times New Roman"/>
            <w:color w:val="0000FF"/>
          </w:rPr>
          <w:t>пунктами 32</w:t>
        </w:r>
      </w:hyperlink>
      <w:r w:rsidRPr="00AD6204">
        <w:rPr>
          <w:rFonts w:ascii="Times New Roman" w:hAnsi="Times New Roman" w:cs="Times New Roman"/>
        </w:rPr>
        <w:t xml:space="preserve"> - </w:t>
      </w:r>
      <w:hyperlink w:anchor="P232" w:history="1">
        <w:r w:rsidRPr="00AD6204">
          <w:rPr>
            <w:rFonts w:ascii="Times New Roman" w:hAnsi="Times New Roman" w:cs="Times New Roman"/>
            <w:color w:val="0000FF"/>
          </w:rPr>
          <w:t>32(2)</w:t>
        </w:r>
      </w:hyperlink>
      <w:r w:rsidRPr="00AD6204">
        <w:rPr>
          <w:rFonts w:ascii="Times New Roman" w:hAnsi="Times New Roman" w:cs="Times New Roman"/>
        </w:rPr>
        <w:t xml:space="preserve"> настоящих Правил.</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45(1) введен </w:t>
      </w:r>
      <w:hyperlink r:id="rId121" w:history="1">
        <w:r w:rsidRPr="00AD6204">
          <w:rPr>
            <w:rFonts w:ascii="Times New Roman" w:hAnsi="Times New Roman" w:cs="Times New Roman"/>
            <w:color w:val="0000FF"/>
          </w:rPr>
          <w:t>Постановлением</w:t>
        </w:r>
      </w:hyperlink>
      <w:r w:rsidRPr="00AD6204">
        <w:rPr>
          <w:rFonts w:ascii="Times New Roman" w:hAnsi="Times New Roman" w:cs="Times New Roman"/>
        </w:rPr>
        <w:t xml:space="preserve"> Правительства РФ от 14.02.2015 N 129)</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46. Норматив потребления коммунальной услуги по газоснабжению в жилых помещениях определяется исходя из следующих направлений использования:</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а) приготовление пищи с использованием газовых плит;</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б) подогрев воды для хозяйственных и санитарно-гигиенических нужд с использованием газового нагревателя или газовой плиты (при отсутствии централизованного горячего водоснабжения);</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 отопление (при отсутствии централизованного отопления).</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47. При использовании в жилых помещениях многоквартирных домов или жилых домов газа по нескольким направлениям одновременно норматив потребления коммунальной услуги по газоснабжению для потребителей, проживающих в таких домах, определяется по каждому направлению использования газа.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Нормативы потребления коммунальной услуги по газоснабжению устанавливаются на основании норм потребления газа населением при отсутствии приборов учета газа дифференцированно в зависимости от направлений использования газа, определяемых:</w:t>
      </w:r>
    </w:p>
    <w:p w:rsidR="00AD6204" w:rsidRPr="00AD6204" w:rsidRDefault="00AD6204">
      <w:pPr>
        <w:pStyle w:val="ConsPlusNormal"/>
        <w:pBdr>
          <w:top w:val="single" w:sz="6" w:space="0" w:color="auto"/>
        </w:pBdr>
        <w:spacing w:before="100" w:after="100"/>
        <w:jc w:val="both"/>
        <w:rPr>
          <w:rFonts w:ascii="Times New Roman" w:hAnsi="Times New Roman" w:cs="Times New Roman"/>
          <w:sz w:val="2"/>
          <w:szCs w:val="2"/>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color w:val="0A2666"/>
        </w:rPr>
        <w:t>КонсультантПлюс: примечание.</w:t>
      </w: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color w:val="0A2666"/>
        </w:rPr>
        <w:t xml:space="preserve">Приказом Минрегиона РФ от 13.07.2006 N 83 утверждена </w:t>
      </w:r>
      <w:hyperlink r:id="rId122" w:history="1">
        <w:r w:rsidRPr="00AD6204">
          <w:rPr>
            <w:rFonts w:ascii="Times New Roman" w:hAnsi="Times New Roman" w:cs="Times New Roman"/>
            <w:color w:val="0000FF"/>
          </w:rPr>
          <w:t>Методика</w:t>
        </w:r>
      </w:hyperlink>
      <w:r w:rsidRPr="00AD6204">
        <w:rPr>
          <w:rFonts w:ascii="Times New Roman" w:hAnsi="Times New Roman" w:cs="Times New Roman"/>
          <w:color w:val="0A2666"/>
        </w:rPr>
        <w:t xml:space="preserve"> расчета норм потребления газа населением при отсутствии приборов учета газа.</w:t>
      </w:r>
    </w:p>
    <w:p w:rsidR="00AD6204" w:rsidRPr="00AD6204" w:rsidRDefault="00AD6204">
      <w:pPr>
        <w:pStyle w:val="ConsPlusNormal"/>
        <w:pBdr>
          <w:top w:val="single" w:sz="6" w:space="0" w:color="auto"/>
        </w:pBdr>
        <w:spacing w:before="100" w:after="100"/>
        <w:jc w:val="both"/>
        <w:rPr>
          <w:rFonts w:ascii="Times New Roman" w:hAnsi="Times New Roman" w:cs="Times New Roman"/>
          <w:sz w:val="2"/>
          <w:szCs w:val="2"/>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для природного газа - в соответствии с методикой расчета норм потребления газа населением при отсутствии приборов учета газа, утверждаемой Министерством строительства и жилищно-коммунального хозяйства Российской Федерации;</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123"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26.03.2014 N 230)</w:t>
      </w:r>
    </w:p>
    <w:p w:rsidR="00AD6204" w:rsidRPr="00AD6204" w:rsidRDefault="00AD6204">
      <w:pPr>
        <w:pStyle w:val="ConsPlusNormal"/>
        <w:pBdr>
          <w:top w:val="single" w:sz="6" w:space="0" w:color="auto"/>
        </w:pBdr>
        <w:spacing w:before="100" w:after="100"/>
        <w:jc w:val="both"/>
        <w:rPr>
          <w:rFonts w:ascii="Times New Roman" w:hAnsi="Times New Roman" w:cs="Times New Roman"/>
          <w:sz w:val="2"/>
          <w:szCs w:val="2"/>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color w:val="0A2666"/>
        </w:rPr>
        <w:t>КонсультантПлюс: примечание.</w:t>
      </w: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color w:val="0A2666"/>
        </w:rPr>
        <w:t xml:space="preserve">Приказом Минрегиона РФ от 15.08.2009 N 340 утверждена </w:t>
      </w:r>
      <w:hyperlink r:id="rId124" w:history="1">
        <w:r w:rsidRPr="00AD6204">
          <w:rPr>
            <w:rFonts w:ascii="Times New Roman" w:hAnsi="Times New Roman" w:cs="Times New Roman"/>
            <w:color w:val="0000FF"/>
          </w:rPr>
          <w:t>Методика</w:t>
        </w:r>
      </w:hyperlink>
      <w:r w:rsidRPr="00AD6204">
        <w:rPr>
          <w:rFonts w:ascii="Times New Roman" w:hAnsi="Times New Roman" w:cs="Times New Roman"/>
          <w:color w:val="0A2666"/>
        </w:rPr>
        <w:t xml:space="preserve"> расчета норм потребления сжиженного углеводородного газа населением при отсутствии приборов учета газа.</w:t>
      </w:r>
    </w:p>
    <w:p w:rsidR="00AD6204" w:rsidRPr="00AD6204" w:rsidRDefault="00AD6204">
      <w:pPr>
        <w:pStyle w:val="ConsPlusNormal"/>
        <w:pBdr>
          <w:top w:val="single" w:sz="6" w:space="0" w:color="auto"/>
        </w:pBdr>
        <w:spacing w:before="100" w:after="100"/>
        <w:jc w:val="both"/>
        <w:rPr>
          <w:rFonts w:ascii="Times New Roman" w:hAnsi="Times New Roman" w:cs="Times New Roman"/>
          <w:sz w:val="2"/>
          <w:szCs w:val="2"/>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для сжиженного углеводородного газа - в соответствии с методикой расчета норм потребления сжиженного углеводородного газа населением при отсутствии приборов учета газа, утверждаемой Министерством строительства и жилищно-коммунального хозяйства Российской Федерации.</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125"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26.03.2014 N 230)</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48. Нормативы потребления коммунальных услуг при использовании земельного участка и надворных построек определяются в отношении каждого из направлений использования коммунальных услуг.</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49. Норматив потребления коммунальной услуги по холодному водоснабжению при использовании земельного участка и надворных построек определяется отдельно по каждому из следующих направлений использования:</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полив земельного участка;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водоснабжение и приготовление пищи для сельскохозяйственных животных;</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водоснабжение открытых (крытых) летних бассейнов различных типов и конструкций, а также бань, саун, закрытых бассейнов, примыкающих к жилому дому и (или) отдельно стоящих на общем с жилым домом земельном участке;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водоснабжение иных надворных построек, в том числе гаражей, теплиц (зимних садов), иных объектов.</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49 в ред. </w:t>
      </w:r>
      <w:hyperlink r:id="rId126"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17.12.2014 N 1380)</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50. Норматив потребления коммунальной услуги по электроснабжению при использовании земельного участка и надворных построек определяется отдельно по каждому из следующих направлений использования:</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освещение в целях содержания сельскохозяйственных животных;</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освещение иных надворных построек, в том числе бань, саун, бассейнов, гаражей, теплиц (зимних садов);</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приготовление пищи и подогрев воды для сельскохозяйственных животных.</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50 в ред. </w:t>
      </w:r>
      <w:hyperlink r:id="rId127"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17.12.2014 N 1380)</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51. В случае использования земельного участка и надворных построек по направлениям использования, не предусмотренным настоящими Правилами, по решению уполномоченного органа могут быть установлены нормативы потребления коммунальных услуг по иным направлениям использования коммунального ресурса.</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51 в ред. </w:t>
      </w:r>
      <w:hyperlink r:id="rId128"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17.12.2014 N 1380)</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p>
    <w:p w:rsidR="00AD6204" w:rsidRPr="00AD6204" w:rsidRDefault="00AD6204">
      <w:pPr>
        <w:pStyle w:val="ConsPlusNormal"/>
        <w:jc w:val="right"/>
        <w:outlineLvl w:val="1"/>
        <w:rPr>
          <w:rFonts w:ascii="Times New Roman" w:hAnsi="Times New Roman" w:cs="Times New Roman"/>
        </w:rPr>
      </w:pPr>
      <w:r w:rsidRPr="00AD6204">
        <w:rPr>
          <w:rFonts w:ascii="Times New Roman" w:hAnsi="Times New Roman" w:cs="Times New Roman"/>
        </w:rPr>
        <w:t xml:space="preserve">Приложение </w:t>
      </w:r>
      <w:hyperlink r:id="rId129" w:history="1">
        <w:r w:rsidRPr="00AD6204">
          <w:rPr>
            <w:rFonts w:ascii="Times New Roman" w:hAnsi="Times New Roman" w:cs="Times New Roman"/>
            <w:color w:val="0000FF"/>
          </w:rPr>
          <w:t>N 1</w:t>
        </w:r>
      </w:hyperlink>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к Правилам установления</w:t>
      </w: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и определения нормативов</w:t>
      </w: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потребления коммунальных услуг</w:t>
      </w: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и нормативов потребления коммунальных</w:t>
      </w: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ресурсов в целях содержания общего</w:t>
      </w: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имущества в многоквартирном доме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rPr>
          <w:rFonts w:ascii="Times New Roman" w:hAnsi="Times New Roman" w:cs="Times New Roman"/>
        </w:rPr>
      </w:pPr>
      <w:bookmarkStart w:id="8" w:name="P332"/>
      <w:bookmarkEnd w:id="8"/>
      <w:r w:rsidRPr="00AD6204">
        <w:rPr>
          <w:rFonts w:ascii="Times New Roman" w:hAnsi="Times New Roman" w:cs="Times New Roman"/>
        </w:rPr>
        <w:t>ФОРМУЛЫ,</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ИСПОЛЬЗУЕМЫЕ ДЛЯ ОПРЕДЕЛЕНИЯ НОРМАТИВОВ ПОТРЕБЛЕНИЯ</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КОММУНАЛЬНЫХ УСЛУГ И НОРМАТИВОВ ПОТРЕБЛЕНИЯ КОММУНАЛЬНЫХ</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lastRenderedPageBreak/>
        <w:t>РЕСУРСОВ В ЦЕЛЯХ СОДЕРЖАНИЯ ОБЩЕГО ИМУЩЕСТВА</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В МНОГОКВАРТИРНОМ ДОМЕ</w:t>
      </w:r>
    </w:p>
    <w:p w:rsidR="00AD6204" w:rsidRPr="00AD6204" w:rsidRDefault="00AD6204">
      <w:pPr>
        <w:pStyle w:val="ConsPlusNormal"/>
        <w:jc w:val="center"/>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Список изменяющих документов</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(в ред. Постановлений Правительства РФ от 16.04.2013 </w:t>
      </w:r>
      <w:hyperlink r:id="rId130" w:history="1">
        <w:r w:rsidRPr="00AD6204">
          <w:rPr>
            <w:rFonts w:ascii="Times New Roman" w:hAnsi="Times New Roman" w:cs="Times New Roman"/>
            <w:color w:val="0000FF"/>
          </w:rPr>
          <w:t>N 344</w:t>
        </w:r>
      </w:hyperlink>
      <w:r w:rsidRPr="00AD6204">
        <w:rPr>
          <w:rFonts w:ascii="Times New Roman" w:hAnsi="Times New Roman" w:cs="Times New Roman"/>
        </w:rPr>
        <w:t>,</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от 17.12.2014 </w:t>
      </w:r>
      <w:hyperlink r:id="rId131" w:history="1">
        <w:r w:rsidRPr="00AD6204">
          <w:rPr>
            <w:rFonts w:ascii="Times New Roman" w:hAnsi="Times New Roman" w:cs="Times New Roman"/>
            <w:color w:val="0000FF"/>
          </w:rPr>
          <w:t>N 1380</w:t>
        </w:r>
      </w:hyperlink>
      <w:r w:rsidRPr="00AD6204">
        <w:rPr>
          <w:rFonts w:ascii="Times New Roman" w:hAnsi="Times New Roman" w:cs="Times New Roman"/>
        </w:rPr>
        <w:t xml:space="preserve">, от 14.02.2015 </w:t>
      </w:r>
      <w:hyperlink r:id="rId132" w:history="1">
        <w:r w:rsidRPr="00AD6204">
          <w:rPr>
            <w:rFonts w:ascii="Times New Roman" w:hAnsi="Times New Roman" w:cs="Times New Roman"/>
            <w:color w:val="0000FF"/>
          </w:rPr>
          <w:t>N 129</w:t>
        </w:r>
      </w:hyperlink>
      <w:r w:rsidRPr="00AD6204">
        <w:rPr>
          <w:rFonts w:ascii="Times New Roman" w:hAnsi="Times New Roman" w:cs="Times New Roman"/>
        </w:rPr>
        <w:t xml:space="preserve">, от 29.06.2016 </w:t>
      </w:r>
      <w:hyperlink r:id="rId133" w:history="1">
        <w:r w:rsidRPr="00AD6204">
          <w:rPr>
            <w:rFonts w:ascii="Times New Roman" w:hAnsi="Times New Roman" w:cs="Times New Roman"/>
            <w:color w:val="0000FF"/>
          </w:rPr>
          <w:t>N 603</w:t>
        </w:r>
      </w:hyperlink>
      <w:r w:rsidRPr="00AD6204">
        <w:rPr>
          <w:rFonts w:ascii="Times New Roman" w:hAnsi="Times New Roman" w:cs="Times New Roman"/>
        </w:rPr>
        <w:t>,</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от 26.12.2016 </w:t>
      </w:r>
      <w:hyperlink r:id="rId134" w:history="1">
        <w:r w:rsidRPr="00AD6204">
          <w:rPr>
            <w:rFonts w:ascii="Times New Roman" w:hAnsi="Times New Roman" w:cs="Times New Roman"/>
            <w:color w:val="0000FF"/>
          </w:rPr>
          <w:t>N 1498</w:t>
        </w:r>
      </w:hyperlink>
      <w:r w:rsidRPr="00AD6204">
        <w:rPr>
          <w:rFonts w:ascii="Times New Roman" w:hAnsi="Times New Roman" w:cs="Times New Roman"/>
        </w:rPr>
        <w:t xml:space="preserve">, от 27.02.2017 </w:t>
      </w:r>
      <w:hyperlink r:id="rId135" w:history="1">
        <w:r w:rsidRPr="00AD6204">
          <w:rPr>
            <w:rFonts w:ascii="Times New Roman" w:hAnsi="Times New Roman" w:cs="Times New Roman"/>
            <w:color w:val="0000FF"/>
          </w:rPr>
          <w:t>N 232</w:t>
        </w:r>
      </w:hyperlink>
      <w:r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2"/>
        <w:rPr>
          <w:rFonts w:ascii="Times New Roman" w:hAnsi="Times New Roman" w:cs="Times New Roman"/>
        </w:rPr>
      </w:pPr>
      <w:bookmarkStart w:id="9" w:name="P343"/>
      <w:bookmarkEnd w:id="9"/>
      <w:r w:rsidRPr="00AD6204">
        <w:rPr>
          <w:rFonts w:ascii="Times New Roman" w:hAnsi="Times New Roman" w:cs="Times New Roman"/>
        </w:rPr>
        <w:t>I. Определение нормативов потребления коммунальных услуг</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в жилых помещениях с применением метода аналогов</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(в ред. </w:t>
      </w:r>
      <w:hyperlink r:id="rId136"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3"/>
        <w:rPr>
          <w:rFonts w:ascii="Times New Roman" w:hAnsi="Times New Roman" w:cs="Times New Roman"/>
        </w:rPr>
      </w:pPr>
      <w:r w:rsidRPr="00AD6204">
        <w:rPr>
          <w:rFonts w:ascii="Times New Roman" w:hAnsi="Times New Roman" w:cs="Times New Roman"/>
        </w:rPr>
        <w:t>Формула расчета объема выборки</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bookmarkStart w:id="10" w:name="P349"/>
      <w:bookmarkEnd w:id="10"/>
      <w:r w:rsidRPr="00AD6204">
        <w:rPr>
          <w:rFonts w:ascii="Times New Roman" w:hAnsi="Times New Roman" w:cs="Times New Roman"/>
        </w:rPr>
        <w:t>1. Объем выборки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1)</w:t>
      </w:r>
    </w:p>
    <w:p w:rsidR="00AD6204" w:rsidRPr="00AD6204" w:rsidRDefault="00AD6204">
      <w:pPr>
        <w:pStyle w:val="ConsPlusNormal"/>
        <w:ind w:firstLine="540"/>
        <w:jc w:val="both"/>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30"/>
        </w:rPr>
        <w:pict>
          <v:shape id="_x0000_i1025" style="width:106.5pt;height:42pt" coordsize="" o:spt="100" adj="0,,0" path="" filled="f" stroked="f">
            <v:stroke joinstyle="miter"/>
            <v:imagedata r:id="rId137" o:title="base_1_279313_45"/>
            <v:formulas/>
            <v:path o:connecttype="segments"/>
          </v:shape>
        </w:pict>
      </w:r>
      <w:r w:rsidR="00AD6204"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 - объем генеральной совокупности (количество многоквартирных домов или жилых домов с аналогичными конструктивными и техническими параметрами, степенью благоустройства многоквартирного дома или жилого дома по каждой группе домов);</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t - величина, определяемая уровнем надежности (заданной вероятностью P) того, что отклонение выборочной средней не превзойдет по абсолютной величине предельной ошибки </w:t>
      </w:r>
      <w:proofErr w:type="gramStart"/>
      <w:r w:rsidRPr="00AD6204">
        <w:rPr>
          <w:rFonts w:ascii="Times New Roman" w:hAnsi="Times New Roman" w:cs="Times New Roman"/>
        </w:rPr>
        <w:t xml:space="preserve">выборки </w:t>
      </w:r>
      <w:r w:rsidR="00714267">
        <w:rPr>
          <w:rFonts w:ascii="Times New Roman" w:hAnsi="Times New Roman" w:cs="Times New Roman"/>
          <w:position w:val="-6"/>
        </w:rPr>
        <w:pict>
          <v:shape id="_x0000_i1026" style="width:11.25pt;height:12.75pt" coordsize="" o:spt="100" adj="0,,0" path="" filled="f" stroked="f">
            <v:stroke joinstyle="miter"/>
            <v:imagedata r:id="rId138" o:title="base_1_279313_46"/>
            <v:formulas/>
            <v:path o:connecttype="segments"/>
          </v:shape>
        </w:pict>
      </w:r>
      <w:r w:rsidRPr="00AD6204">
        <w:rPr>
          <w:rFonts w:ascii="Times New Roman" w:hAnsi="Times New Roman" w:cs="Times New Roman"/>
        </w:rPr>
        <w:t>.</w:t>
      </w:r>
      <w:proofErr w:type="gramEnd"/>
      <w:r w:rsidRPr="00AD6204">
        <w:rPr>
          <w:rFonts w:ascii="Times New Roman" w:hAnsi="Times New Roman" w:cs="Times New Roman"/>
        </w:rPr>
        <w:t xml:space="preserve"> Величина t принимается в зависимости от заданной вероятности в соответствии с </w:t>
      </w:r>
      <w:hyperlink w:anchor="P363" w:history="1">
        <w:r w:rsidRPr="00AD6204">
          <w:rPr>
            <w:rFonts w:ascii="Times New Roman" w:hAnsi="Times New Roman" w:cs="Times New Roman"/>
            <w:color w:val="0000FF"/>
          </w:rPr>
          <w:t>таблицей 1</w:t>
        </w:r>
      </w:hyperlink>
      <w:r w:rsidRPr="00AD6204">
        <w:rPr>
          <w:rFonts w:ascii="Times New Roman" w:hAnsi="Times New Roman" w:cs="Times New Roman"/>
        </w:rPr>
        <w:t>;</w:t>
      </w:r>
    </w:p>
    <w:p w:rsidR="00AD6204" w:rsidRPr="00AD6204" w:rsidRDefault="00714267">
      <w:pPr>
        <w:pStyle w:val="ConsPlusNormal"/>
        <w:spacing w:before="220"/>
        <w:ind w:firstLine="540"/>
        <w:jc w:val="both"/>
        <w:rPr>
          <w:rFonts w:ascii="Times New Roman" w:hAnsi="Times New Roman" w:cs="Times New Roman"/>
        </w:rPr>
      </w:pPr>
      <w:r>
        <w:rPr>
          <w:rFonts w:ascii="Times New Roman" w:hAnsi="Times New Roman" w:cs="Times New Roman"/>
          <w:position w:val="-6"/>
        </w:rPr>
        <w:pict>
          <v:shape id="_x0000_i1027" style="width:11.25pt;height:12.75pt" coordsize="" o:spt="100" adj="0,,0" path="" filled="f" stroked="f">
            <v:stroke joinstyle="miter"/>
            <v:imagedata r:id="rId138" o:title="base_1_279313_47"/>
            <v:formulas/>
            <v:path o:connecttype="segments"/>
          </v:shape>
        </w:pict>
      </w:r>
      <w:r w:rsidR="00AD6204" w:rsidRPr="00AD6204">
        <w:rPr>
          <w:rFonts w:ascii="Times New Roman" w:hAnsi="Times New Roman" w:cs="Times New Roman"/>
        </w:rPr>
        <w:t xml:space="preserve"> - предельная ошибка выборки (допустимая абсолютная величина отклонения выборочной средней от генеральной средней). Предельную ошибку выборки рекомендуется принимать равной 10 процентам выборочной средней. Предельная ошибка выборки является ошибкой репрезентативности (представительности) выборки и показывает предел, который не превосходит действительная ошибка выборки;</w:t>
      </w:r>
    </w:p>
    <w:p w:rsidR="00AD6204" w:rsidRPr="00AD6204" w:rsidRDefault="00714267">
      <w:pPr>
        <w:pStyle w:val="ConsPlusNormal"/>
        <w:spacing w:before="220"/>
        <w:ind w:firstLine="540"/>
        <w:jc w:val="both"/>
        <w:rPr>
          <w:rFonts w:ascii="Times New Roman" w:hAnsi="Times New Roman" w:cs="Times New Roman"/>
        </w:rPr>
      </w:pPr>
      <w:r>
        <w:rPr>
          <w:rFonts w:ascii="Times New Roman" w:hAnsi="Times New Roman" w:cs="Times New Roman"/>
          <w:position w:val="-12"/>
        </w:rPr>
        <w:pict>
          <v:shape id="_x0000_i1028" style="width:17.25pt;height:21.75pt" coordsize="" o:spt="100" adj="0,,0" path="" filled="f" stroked="f">
            <v:stroke joinstyle="miter"/>
            <v:imagedata r:id="rId139" o:title="base_1_279313_48"/>
            <v:formulas/>
            <v:path o:connecttype="segments"/>
          </v:shape>
        </w:pict>
      </w:r>
      <w:r w:rsidR="00AD6204" w:rsidRPr="00AD6204">
        <w:rPr>
          <w:rFonts w:ascii="Times New Roman" w:hAnsi="Times New Roman" w:cs="Times New Roman"/>
        </w:rPr>
        <w:t xml:space="preserve"> - дисперсия генеральной совокупности, рассчитываемая как среднее арифметическое квадратов отклонений отдельных элементов генеральной совокупности от их средней арифметической.</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rPr>
          <w:rFonts w:ascii="Times New Roman" w:hAnsi="Times New Roman" w:cs="Times New Roman"/>
        </w:rPr>
        <w:sectPr w:rsidR="00AD6204" w:rsidRPr="00AD6204" w:rsidSect="00B3190E">
          <w:pgSz w:w="11906" w:h="16838"/>
          <w:pgMar w:top="1134" w:right="850" w:bottom="1134" w:left="1701" w:header="708" w:footer="708" w:gutter="0"/>
          <w:cols w:space="708"/>
          <w:docGrid w:linePitch="360"/>
        </w:sectPr>
      </w:pPr>
    </w:p>
    <w:p w:rsidR="00AD6204" w:rsidRPr="00AD6204" w:rsidRDefault="00AD6204">
      <w:pPr>
        <w:pStyle w:val="ConsPlusNormal"/>
        <w:jc w:val="right"/>
        <w:outlineLvl w:val="4"/>
        <w:rPr>
          <w:rFonts w:ascii="Times New Roman" w:hAnsi="Times New Roman" w:cs="Times New Roman"/>
        </w:rPr>
      </w:pPr>
      <w:r w:rsidRPr="00AD6204">
        <w:rPr>
          <w:rFonts w:ascii="Times New Roman" w:hAnsi="Times New Roman" w:cs="Times New Roman"/>
        </w:rPr>
        <w:lastRenderedPageBreak/>
        <w:t>Таблица 1</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rPr>
          <w:rFonts w:ascii="Times New Roman" w:hAnsi="Times New Roman" w:cs="Times New Roman"/>
        </w:rPr>
      </w:pPr>
      <w:bookmarkStart w:id="11" w:name="P363"/>
      <w:bookmarkEnd w:id="11"/>
      <w:r w:rsidRPr="00AD6204">
        <w:rPr>
          <w:rFonts w:ascii="Times New Roman" w:hAnsi="Times New Roman" w:cs="Times New Roman"/>
        </w:rPr>
        <w:t>Зависимость значения t от заданной вероятности P</w:t>
      </w:r>
    </w:p>
    <w:p w:rsidR="00AD6204" w:rsidRPr="00AD6204" w:rsidRDefault="00AD6204">
      <w:pPr>
        <w:pStyle w:val="ConsPlusNormal"/>
        <w:ind w:firstLine="540"/>
        <w:jc w:val="both"/>
        <w:rPr>
          <w:rFonts w:ascii="Times New Roman" w:hAnsi="Times New Roman" w:cs="Times New Roma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0"/>
        <w:gridCol w:w="664"/>
        <w:gridCol w:w="664"/>
        <w:gridCol w:w="664"/>
        <w:gridCol w:w="664"/>
        <w:gridCol w:w="664"/>
        <w:gridCol w:w="664"/>
        <w:gridCol w:w="664"/>
        <w:gridCol w:w="664"/>
        <w:gridCol w:w="664"/>
        <w:gridCol w:w="664"/>
        <w:gridCol w:w="664"/>
        <w:gridCol w:w="664"/>
        <w:gridCol w:w="664"/>
        <w:gridCol w:w="664"/>
        <w:gridCol w:w="664"/>
        <w:gridCol w:w="664"/>
      </w:tblGrid>
      <w:tr w:rsidR="00AD6204" w:rsidRPr="00AD6204">
        <w:tc>
          <w:tcPr>
            <w:tcW w:w="360"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P</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0,75</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0,76</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0,77</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0,78</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0,79</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0,8</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0,81</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0,82</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0,83</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0,84</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0,85</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0,86</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0,87</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0,88</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0,89</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0,9</w:t>
            </w:r>
          </w:p>
        </w:tc>
      </w:tr>
      <w:tr w:rsidR="00AD6204" w:rsidRPr="00AD6204">
        <w:tc>
          <w:tcPr>
            <w:tcW w:w="360"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t</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1,16</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1,18</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1,2</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1,23</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1,25</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1,28</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1,31</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1,34</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1,37</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1,41</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1,44</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1,48</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1,53</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1,56</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1,61</w:t>
            </w:r>
          </w:p>
        </w:tc>
        <w:tc>
          <w:tcPr>
            <w:tcW w:w="664" w:type="dxa"/>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1,64</w:t>
            </w:r>
          </w:p>
        </w:tc>
      </w:tr>
    </w:tbl>
    <w:p w:rsidR="00AD6204" w:rsidRPr="00AD6204" w:rsidRDefault="00AD6204">
      <w:pPr>
        <w:rPr>
          <w:rFonts w:ascii="Times New Roman" w:hAnsi="Times New Roman" w:cs="Times New Roman"/>
        </w:rPr>
        <w:sectPr w:rsidR="00AD6204" w:rsidRPr="00AD6204">
          <w:pgSz w:w="16838" w:h="11905" w:orient="landscape"/>
          <w:pgMar w:top="1701" w:right="1134" w:bottom="850" w:left="1134" w:header="0" w:footer="0" w:gutter="0"/>
          <w:cols w:space="720"/>
        </w:sectPr>
      </w:pP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 xml:space="preserve">Значение заданной вероятности P принимается уполномоченным органом в соответствии с </w:t>
      </w:r>
      <w:hyperlink w:anchor="P363" w:history="1">
        <w:r w:rsidRPr="00AD6204">
          <w:rPr>
            <w:rFonts w:ascii="Times New Roman" w:hAnsi="Times New Roman" w:cs="Times New Roman"/>
            <w:color w:val="0000FF"/>
          </w:rPr>
          <w:t>таблицей 1</w:t>
        </w:r>
      </w:hyperlink>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bookmarkStart w:id="12" w:name="P401"/>
      <w:bookmarkEnd w:id="12"/>
      <w:r w:rsidRPr="00AD6204">
        <w:rPr>
          <w:rFonts w:ascii="Times New Roman" w:hAnsi="Times New Roman" w:cs="Times New Roman"/>
        </w:rPr>
        <w:t>2. Объем выборки определяется на основе предварительной выборки в 2 этапа: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а) на первом этапе производится предварительный отбор многоквартирных домов или жилых домов, в отношении которых дисперсия выборочной совокупности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2)</w:t>
      </w:r>
    </w:p>
    <w:p w:rsidR="00AD6204" w:rsidRPr="00AD6204" w:rsidRDefault="00AD6204">
      <w:pPr>
        <w:pStyle w:val="ConsPlusNormal"/>
        <w:jc w:val="right"/>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24"/>
        </w:rPr>
        <w:pict>
          <v:shape id="_x0000_i1029" style="width:92.25pt;height:53.25pt" coordsize="" o:spt="100" adj="0,,0" path="" filled="f" stroked="f">
            <v:stroke joinstyle="miter"/>
            <v:imagedata r:id="rId140" o:title="base_1_279313_49"/>
            <v:formulas/>
            <v:path o:connecttype="segments"/>
          </v:shape>
        </w:pict>
      </w:r>
      <w:r w:rsidR="00AD6204" w:rsidRPr="00AD6204">
        <w:rPr>
          <w:rFonts w:ascii="Times New Roman" w:hAnsi="Times New Roman" w:cs="Times New Roman"/>
        </w:rPr>
        <w:t>,</w:t>
      </w:r>
    </w:p>
    <w:p w:rsidR="00AD6204" w:rsidRPr="00AD6204" w:rsidRDefault="00AD6204">
      <w:pPr>
        <w:pStyle w:val="ConsPlusNormal"/>
        <w:jc w:val="center"/>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 - количество предварительно отобранных многоквартирных домов или жилых домов. Объем предварительной выборки должен быть не менее 10 домов;</w:t>
      </w:r>
    </w:p>
    <w:p w:rsidR="00AD6204" w:rsidRPr="00AD6204" w:rsidRDefault="00714267">
      <w:pPr>
        <w:pStyle w:val="ConsPlusNormal"/>
        <w:spacing w:before="220"/>
        <w:ind w:firstLine="540"/>
        <w:jc w:val="both"/>
        <w:rPr>
          <w:rFonts w:ascii="Times New Roman" w:hAnsi="Times New Roman" w:cs="Times New Roman"/>
        </w:rPr>
      </w:pPr>
      <w:r>
        <w:rPr>
          <w:rFonts w:ascii="Times New Roman" w:hAnsi="Times New Roman" w:cs="Times New Roman"/>
          <w:position w:val="-12"/>
        </w:rPr>
        <w:pict>
          <v:shape id="_x0000_i1030" style="width:12.75pt;height:20.25pt" coordsize="" o:spt="100" adj="0,,0" path="" filled="f" stroked="f">
            <v:stroke joinstyle="miter"/>
            <v:imagedata r:id="rId141" o:title="base_1_279313_50"/>
            <v:formulas/>
            <v:path o:connecttype="segments"/>
          </v:shape>
        </w:pict>
      </w:r>
      <w:r w:rsidR="00AD6204" w:rsidRPr="00AD6204">
        <w:rPr>
          <w:rFonts w:ascii="Times New Roman" w:hAnsi="Times New Roman" w:cs="Times New Roman"/>
        </w:rPr>
        <w:t xml:space="preserve"> - месячный (среднемесячный) расход коммунальных ресурсов в отдельном i-м многоквартирном доме или жилом доме за наблюдаемый период в расчете на единицу измерения, определенный по показаниям коллективных (общедомовых) приборов учета в многоквартирных домах или индивидуальных приборов учета в жилых домах;</w:t>
      </w:r>
    </w:p>
    <w:p w:rsidR="00AD6204" w:rsidRPr="00AD6204" w:rsidRDefault="00714267">
      <w:pPr>
        <w:pStyle w:val="ConsPlusNormal"/>
        <w:spacing w:before="220"/>
        <w:ind w:firstLine="540"/>
        <w:jc w:val="both"/>
        <w:rPr>
          <w:rFonts w:ascii="Times New Roman" w:hAnsi="Times New Roman" w:cs="Times New Roman"/>
        </w:rPr>
      </w:pPr>
      <w:r>
        <w:rPr>
          <w:rFonts w:ascii="Times New Roman" w:hAnsi="Times New Roman" w:cs="Times New Roman"/>
          <w:position w:val="-10"/>
        </w:rPr>
        <w:pict>
          <v:shape id="_x0000_i1031" style="width:11.25pt;height:21.75pt" coordsize="" o:spt="100" adj="0,,0" path="" filled="f" stroked="f">
            <v:stroke joinstyle="miter"/>
            <v:imagedata r:id="rId142" o:title="base_1_279313_51"/>
            <v:formulas/>
            <v:path o:connecttype="segments"/>
          </v:shape>
        </w:pict>
      </w:r>
      <w:r w:rsidR="00AD6204" w:rsidRPr="00AD6204">
        <w:rPr>
          <w:rFonts w:ascii="Times New Roman" w:hAnsi="Times New Roman" w:cs="Times New Roman"/>
        </w:rPr>
        <w:t xml:space="preserve"> - среднее арифметическое предварительной выборки;</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б) среднее арифметическое предварительной выборки рассчитывается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3)</w:t>
      </w:r>
    </w:p>
    <w:p w:rsidR="00AD6204" w:rsidRPr="00AD6204" w:rsidRDefault="00AD6204">
      <w:pPr>
        <w:pStyle w:val="ConsPlusNormal"/>
        <w:ind w:firstLine="540"/>
        <w:jc w:val="both"/>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24"/>
        </w:rPr>
        <w:pict>
          <v:shape id="_x0000_i1032" style="width:57.75pt;height:54.75pt" coordsize="" o:spt="100" adj="0,,0" path="" filled="f" stroked="f">
            <v:stroke joinstyle="miter"/>
            <v:imagedata r:id="rId143" o:title="base_1_279313_52"/>
            <v:formulas/>
            <v:path o:connecttype="segments"/>
          </v:shape>
        </w:pict>
      </w:r>
      <w:r w:rsidR="00AD6204"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714267">
      <w:pPr>
        <w:pStyle w:val="ConsPlusNormal"/>
        <w:spacing w:before="220"/>
        <w:ind w:firstLine="540"/>
        <w:jc w:val="both"/>
        <w:rPr>
          <w:rFonts w:ascii="Times New Roman" w:hAnsi="Times New Roman" w:cs="Times New Roman"/>
        </w:rPr>
      </w:pPr>
      <w:r>
        <w:rPr>
          <w:rFonts w:ascii="Times New Roman" w:hAnsi="Times New Roman" w:cs="Times New Roman"/>
          <w:position w:val="-12"/>
        </w:rPr>
        <w:pict>
          <v:shape id="_x0000_i1033" style="width:12.75pt;height:20.25pt" coordsize="" o:spt="100" adj="0,,0" path="" filled="f" stroked="f">
            <v:stroke joinstyle="miter"/>
            <v:imagedata r:id="rId141" o:title="base_1_279313_53"/>
            <v:formulas/>
            <v:path o:connecttype="segments"/>
          </v:shape>
        </w:pict>
      </w:r>
      <w:r w:rsidR="00AD6204" w:rsidRPr="00AD6204">
        <w:rPr>
          <w:rFonts w:ascii="Times New Roman" w:hAnsi="Times New Roman" w:cs="Times New Roman"/>
        </w:rPr>
        <w:t xml:space="preserve"> - месячный (среднемесячный) расход коммунальных ресурсов в отдельном i-м многоквартирном доме или жилом доме за наблюдаемый период в расчете на единицу измерения, определенный по показаниям коллективных (общедомовых) приборов учета в многоквартирных домах или индивидуальных приборов учета в жилых домах;</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 - количество предварительно отобранных многоквартирных домов или жилых домов. Объем предварительной выборки должен быть не менее 10 домов;</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 на втором этапе определяется дисперсия генеральной совокупности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4)</w:t>
      </w:r>
    </w:p>
    <w:p w:rsidR="00AD6204" w:rsidRPr="00AD6204" w:rsidRDefault="00AD6204">
      <w:pPr>
        <w:pStyle w:val="ConsPlusNormal"/>
        <w:jc w:val="right"/>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54"/>
        </w:rPr>
        <w:pict>
          <v:shape id="_x0000_i1034" style="width:64.5pt;height:53.25pt" coordsize="" o:spt="100" adj="0,,0" path="" filled="f" stroked="f">
            <v:stroke joinstyle="miter"/>
            <v:imagedata r:id="rId144" o:title="base_1_279313_54"/>
            <v:formulas/>
            <v:path o:connecttype="segments"/>
          </v:shape>
        </w:pict>
      </w:r>
      <w:r w:rsidR="00AD6204"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714267">
      <w:pPr>
        <w:pStyle w:val="ConsPlusNormal"/>
        <w:spacing w:before="220"/>
        <w:ind w:firstLine="540"/>
        <w:jc w:val="both"/>
        <w:rPr>
          <w:rFonts w:ascii="Times New Roman" w:hAnsi="Times New Roman" w:cs="Times New Roman"/>
        </w:rPr>
      </w:pPr>
      <w:r>
        <w:rPr>
          <w:rFonts w:ascii="Times New Roman" w:hAnsi="Times New Roman" w:cs="Times New Roman"/>
          <w:position w:val="-12"/>
        </w:rPr>
        <w:pict>
          <v:shape id="_x0000_i1035" style="width:15.75pt;height:21.75pt" coordsize="" o:spt="100" adj="0,,0" path="" filled="f" stroked="f">
            <v:stroke joinstyle="miter"/>
            <v:imagedata r:id="rId145" o:title="base_1_279313_55"/>
            <v:formulas/>
            <v:path o:connecttype="segments"/>
          </v:shape>
        </w:pict>
      </w:r>
      <w:r w:rsidR="00AD6204" w:rsidRPr="00AD6204">
        <w:rPr>
          <w:rFonts w:ascii="Times New Roman" w:hAnsi="Times New Roman" w:cs="Times New Roman"/>
        </w:rPr>
        <w:t xml:space="preserve"> - дисперсия выборочной совокупности;</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 - объем генеральной совокупности (количество многоквартирных домов или жилых домов с аналогичными конструктивными и техническими параметрами, степенью благоустройства многоквартирного дома или жилого дома по каждой группе домов);</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 - количество предварительно отобранных многоквартирных домов или жилых домов. Объем предварительной выборки должен быть не менее 10 домов.</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3"/>
        <w:rPr>
          <w:rFonts w:ascii="Times New Roman" w:hAnsi="Times New Roman" w:cs="Times New Roman"/>
        </w:rPr>
      </w:pPr>
      <w:r w:rsidRPr="00AD6204">
        <w:rPr>
          <w:rFonts w:ascii="Times New Roman" w:hAnsi="Times New Roman" w:cs="Times New Roman"/>
        </w:rPr>
        <w:t>Формула определения норматива потребления коммунальной</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услуги по отоплению в жилых помещениях</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3. Норматив потребления коммунальной услуги по отоплению в жилых помещениях (Гкал в месяц на 1 кв. м общей площади всех жилых и нежилых помещений в многоквартирном доме или жилого дома)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5)</w:t>
      </w:r>
    </w:p>
    <w:p w:rsidR="00AD6204" w:rsidRPr="00AD6204" w:rsidRDefault="00AD6204">
      <w:pPr>
        <w:pStyle w:val="ConsPlusNormal"/>
        <w:jc w:val="right"/>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30"/>
        </w:rPr>
        <w:pict>
          <v:shape id="_x0000_i1036" style="width:83.25pt;height:38.25pt" coordsize="" o:spt="100" adj="0,,0" path="" filled="f" stroked="f">
            <v:stroke joinstyle="miter"/>
            <v:imagedata r:id="rId146" o:title="base_1_279313_56"/>
            <v:formulas/>
            <v:path o:connecttype="segments"/>
          </v:shape>
        </w:pict>
      </w:r>
      <w:r w:rsidR="00AD6204" w:rsidRPr="00AD6204">
        <w:rPr>
          <w:rFonts w:ascii="Times New Roman" w:hAnsi="Times New Roman" w:cs="Times New Roman"/>
        </w:rPr>
        <w:t>,</w:t>
      </w:r>
    </w:p>
    <w:p w:rsidR="00AD6204" w:rsidRPr="00AD6204" w:rsidRDefault="00AD6204">
      <w:pPr>
        <w:pStyle w:val="ConsPlusNormal"/>
        <w:jc w:val="center"/>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Q</w:t>
      </w:r>
      <w:r w:rsidRPr="00AD6204">
        <w:rPr>
          <w:rFonts w:ascii="Times New Roman" w:hAnsi="Times New Roman" w:cs="Times New Roman"/>
          <w:vertAlign w:val="subscript"/>
        </w:rPr>
        <w:t>о</w:t>
      </w:r>
      <w:r w:rsidRPr="00AD6204">
        <w:rPr>
          <w:rFonts w:ascii="Times New Roman" w:hAnsi="Times New Roman" w:cs="Times New Roman"/>
        </w:rPr>
        <w:t xml:space="preserve"> - суммарный за отопительный период расход тепловой энергии на отопление многоквартирных домов или жилых домов, определенный по показаниям коллективных (общедомовых) приборов учета в многоквартирных домах или индивидуальных приборов учета в жилых домах (Гкал);</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S</w:t>
      </w:r>
      <w:r w:rsidRPr="00AD6204">
        <w:rPr>
          <w:rFonts w:ascii="Times New Roman" w:hAnsi="Times New Roman" w:cs="Times New Roman"/>
          <w:vertAlign w:val="superscript"/>
        </w:rPr>
        <w:t>об</w:t>
      </w:r>
      <w:r w:rsidRPr="00AD6204">
        <w:rPr>
          <w:rFonts w:ascii="Times New Roman" w:hAnsi="Times New Roman" w:cs="Times New Roman"/>
        </w:rPr>
        <w:t xml:space="preserve"> - общая площадь всех жилых и нежилых помещений в многоквартирных домах или общая площадь жилых домов (кв. м);</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w:t>
      </w:r>
      <w:r w:rsidRPr="00AD6204">
        <w:rPr>
          <w:rFonts w:ascii="Times New Roman" w:hAnsi="Times New Roman" w:cs="Times New Roman"/>
          <w:vertAlign w:val="subscript"/>
        </w:rPr>
        <w:t>от</w:t>
      </w:r>
      <w:r w:rsidRPr="00AD6204">
        <w:rPr>
          <w:rFonts w:ascii="Times New Roman" w:hAnsi="Times New Roman" w:cs="Times New Roman"/>
        </w:rPr>
        <w:t xml:space="preserve"> - период, равный продолжительности отопительного периода (количество календарных месяцев, в том числе неполных, в отопительном периоде), в котором произведены измерения суммарного расхода тепловой энергии на отопление многоквартирных домов или жилых домов.</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3 в ред. </w:t>
      </w:r>
      <w:hyperlink r:id="rId147"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16.04.2013 N 344)</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3(1). Утратил силу. - </w:t>
      </w:r>
      <w:hyperlink r:id="rId148"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29.06.2016 N 603.</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3"/>
        <w:rPr>
          <w:rFonts w:ascii="Times New Roman" w:hAnsi="Times New Roman" w:cs="Times New Roman"/>
        </w:rPr>
      </w:pPr>
      <w:r w:rsidRPr="00AD6204">
        <w:rPr>
          <w:rFonts w:ascii="Times New Roman" w:hAnsi="Times New Roman" w:cs="Times New Roman"/>
        </w:rPr>
        <w:t>Формула определения норматива потребления коммунальной</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услуги по отоплению на общедомовые нужды</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 xml:space="preserve">4. Утратил силу. - </w:t>
      </w:r>
      <w:hyperlink r:id="rId149"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16.04.2013 N 344.</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3"/>
        <w:rPr>
          <w:rFonts w:ascii="Times New Roman" w:hAnsi="Times New Roman" w:cs="Times New Roman"/>
        </w:rPr>
      </w:pPr>
      <w:r w:rsidRPr="00AD6204">
        <w:rPr>
          <w:rFonts w:ascii="Times New Roman" w:hAnsi="Times New Roman" w:cs="Times New Roman"/>
        </w:rPr>
        <w:t>Формула определения норматива потребления</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коммунальной услуги по холодному водоснабжению и норматива</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потребления коммунальной услуги по горячему водоснабжению</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или норматива потребления горячей воды в жилых помещениях</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(в ред. </w:t>
      </w:r>
      <w:hyperlink r:id="rId150"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14.02.2015 N 129)</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5. Норматив потребления коммунальной услуги по холодному водоснабжению, норматив потребления коммунальной услуги по горячему водоснабжению или норматив потребления горячей воды в жилых помещениях (куб. м в месяц на 1 человека) определяется по следующей формуле:</w:t>
      </w: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6)</w:t>
      </w:r>
    </w:p>
    <w:p w:rsidR="00AD6204" w:rsidRPr="00AD6204" w:rsidRDefault="00AD6204">
      <w:pPr>
        <w:pStyle w:val="ConsPlusNormal"/>
        <w:jc w:val="both"/>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28"/>
        </w:rPr>
        <w:pict>
          <v:shape id="_x0000_i1037" style="width:249.75pt;height:36.75pt" coordsize="" o:spt="100" adj="0,,0" path="" filled="f" stroked="f">
            <v:stroke joinstyle="miter"/>
            <v:imagedata r:id="rId151" o:title="base_1_279313_57"/>
            <v:formulas/>
            <v:path o:connecttype="segments"/>
          </v:shape>
        </w:pict>
      </w:r>
      <w:r w:rsidR="00AD6204" w:rsidRPr="00AD6204">
        <w:rPr>
          <w:rFonts w:ascii="Times New Roman" w:hAnsi="Times New Roman" w:cs="Times New Roman"/>
        </w:rPr>
        <w:t>,</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152"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27.02.2017 N 232)</w:t>
      </w: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714267">
      <w:pPr>
        <w:pStyle w:val="ConsPlusNormal"/>
        <w:spacing w:before="220"/>
        <w:ind w:firstLine="540"/>
        <w:jc w:val="both"/>
        <w:rPr>
          <w:rFonts w:ascii="Times New Roman" w:hAnsi="Times New Roman" w:cs="Times New Roman"/>
        </w:rPr>
      </w:pPr>
      <w:r>
        <w:rPr>
          <w:rFonts w:ascii="Times New Roman" w:hAnsi="Times New Roman" w:cs="Times New Roman"/>
          <w:position w:val="-14"/>
        </w:rPr>
        <w:pict>
          <v:shape id="_x0000_i1038" style="width:21pt;height:23.25pt" coordsize="" o:spt="100" adj="0,,0" path="" filled="f" stroked="f">
            <v:stroke joinstyle="miter"/>
            <v:imagedata r:id="rId153" o:title="base_1_279313_58"/>
            <v:formulas/>
            <v:path o:connecttype="segments"/>
          </v:shape>
        </w:pict>
      </w:r>
      <w:r w:rsidR="00AD6204" w:rsidRPr="00AD6204">
        <w:rPr>
          <w:rFonts w:ascii="Times New Roman" w:hAnsi="Times New Roman" w:cs="Times New Roman"/>
        </w:rPr>
        <w:t xml:space="preserve"> - средний фактический расход холодной (горячей) воды (куб. м в месяц на 1 человека);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L - количество этажей в многоквартирных домах, в отношении которых определяется норматив;</w:t>
      </w:r>
    </w:p>
    <w:p w:rsidR="00AD6204" w:rsidRPr="00AD6204" w:rsidRDefault="00714267">
      <w:pPr>
        <w:pStyle w:val="ConsPlusNormal"/>
        <w:spacing w:before="220"/>
        <w:ind w:firstLine="540"/>
        <w:jc w:val="both"/>
        <w:rPr>
          <w:rFonts w:ascii="Times New Roman" w:hAnsi="Times New Roman" w:cs="Times New Roman"/>
        </w:rPr>
      </w:pPr>
      <w:r>
        <w:rPr>
          <w:rFonts w:ascii="Times New Roman" w:hAnsi="Times New Roman" w:cs="Times New Roman"/>
          <w:position w:val="-28"/>
        </w:rPr>
        <w:pict>
          <v:shape id="_x0000_i1039" style="width:104.25pt;height:36.75pt" coordsize="" o:spt="100" adj="0,,0" path="" filled="f" stroked="f">
            <v:stroke joinstyle="miter"/>
            <v:imagedata r:id="rId154" o:title="base_1_279313_59"/>
            <v:formulas/>
            <v:path o:connecttype="segments"/>
          </v:shape>
        </w:pict>
      </w:r>
      <w:r w:rsidR="00AD6204" w:rsidRPr="00AD6204">
        <w:rPr>
          <w:rFonts w:ascii="Times New Roman" w:hAnsi="Times New Roman" w:cs="Times New Roman"/>
        </w:rPr>
        <w:t xml:space="preserve"> - доля нормативных технологических потерь холодной (горячей) воды во внутридомовых инженерных системах в среднем фактическом расходе холодной (горячей) воды на вводе в многоквартирный дом;</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0,0903 - расход холодной (горячей) воды на общедомовые нужды (куб. м в месяц на 1 человека).</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5 в ред. </w:t>
      </w:r>
      <w:hyperlink r:id="rId155"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5(1). Утратил силу. - </w:t>
      </w:r>
      <w:hyperlink r:id="rId156"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29.06.2016 N 603.</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6. Средний фактический расход холодной (горячей) воды в многоквартирном доме или жилом доме (куб. м в месяц на 1 человека)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7)</w:t>
      </w:r>
    </w:p>
    <w:p w:rsidR="00AD6204" w:rsidRPr="00AD6204" w:rsidRDefault="00AD6204">
      <w:pPr>
        <w:pStyle w:val="ConsPlusNormal"/>
        <w:jc w:val="right"/>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60"/>
        </w:rPr>
        <w:pict>
          <v:shape id="_x0000_i1040" style="width:77.25pt;height:73.5pt" coordsize="" o:spt="100" adj="0,,0" path="" filled="f" stroked="f">
            <v:stroke joinstyle="miter"/>
            <v:imagedata r:id="rId157" o:title="base_1_279313_60"/>
            <v:formulas/>
            <v:path o:connecttype="segments"/>
          </v:shape>
        </w:pict>
      </w:r>
      <w:r w:rsidR="00AD6204"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m - количество многоквартирных домов или жилых домов;</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Q</w:t>
      </w:r>
      <w:r w:rsidRPr="00AD6204">
        <w:rPr>
          <w:rFonts w:ascii="Times New Roman" w:hAnsi="Times New Roman" w:cs="Times New Roman"/>
          <w:vertAlign w:val="subscript"/>
        </w:rPr>
        <w:t>i</w:t>
      </w:r>
      <w:r w:rsidRPr="00AD6204">
        <w:rPr>
          <w:rFonts w:ascii="Times New Roman" w:hAnsi="Times New Roman" w:cs="Times New Roman"/>
        </w:rPr>
        <w:t xml:space="preserve"> - расход холодной (горячей) воды по показаниям коллективного (общедомового) прибора учета в i-м многоквартирном доме или индивидуального прибора учета в i-м жилом доме (куб. м в месяц);</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w:t>
      </w:r>
      <w:r w:rsidRPr="00AD6204">
        <w:rPr>
          <w:rFonts w:ascii="Times New Roman" w:hAnsi="Times New Roman" w:cs="Times New Roman"/>
          <w:vertAlign w:val="subscript"/>
        </w:rPr>
        <w:t>i</w:t>
      </w:r>
      <w:r w:rsidRPr="00AD6204">
        <w:rPr>
          <w:rFonts w:ascii="Times New Roman" w:hAnsi="Times New Roman" w:cs="Times New Roman"/>
        </w:rPr>
        <w:t xml:space="preserve"> - численность проживающих жителей в i-м многоквартирном доме или жилом доме.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3"/>
        <w:rPr>
          <w:rFonts w:ascii="Times New Roman" w:hAnsi="Times New Roman" w:cs="Times New Roman"/>
        </w:rPr>
      </w:pPr>
      <w:r w:rsidRPr="00AD6204">
        <w:rPr>
          <w:rFonts w:ascii="Times New Roman" w:hAnsi="Times New Roman" w:cs="Times New Roman"/>
        </w:rPr>
        <w:t>Формула определения норматива расхода тепловой энергии,</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используемой на подогрев холодной воды для предоставления</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коммунальной услуги по горячему водоснабжению</w:t>
      </w: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(введено </w:t>
      </w:r>
      <w:hyperlink r:id="rId158" w:history="1">
        <w:r w:rsidRPr="00AD6204">
          <w:rPr>
            <w:rFonts w:ascii="Times New Roman" w:hAnsi="Times New Roman" w:cs="Times New Roman"/>
            <w:color w:val="0000FF"/>
          </w:rPr>
          <w:t>Постановлением</w:t>
        </w:r>
      </w:hyperlink>
      <w:r w:rsidRPr="00AD6204">
        <w:rPr>
          <w:rFonts w:ascii="Times New Roman" w:hAnsi="Times New Roman" w:cs="Times New Roman"/>
        </w:rPr>
        <w:t xml:space="preserve"> Правительства РФ от 14.02.2015 N 129)</w:t>
      </w:r>
    </w:p>
    <w:p w:rsidR="00AD6204" w:rsidRPr="00AD6204" w:rsidRDefault="00AD6204">
      <w:pPr>
        <w:pStyle w:val="ConsPlusNormal"/>
        <w:jc w:val="center"/>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 xml:space="preserve">6(1). Норматив расхода тепловой энергии, используемой на подогрев холодной воды для предоставления коммунальной услуги по горячему водоснабжению (Гкал на 1 куб. метр), при применении метода аналогов в соответствии с положениями </w:t>
      </w:r>
      <w:hyperlink w:anchor="P224" w:history="1">
        <w:r w:rsidRPr="00AD6204">
          <w:rPr>
            <w:rFonts w:ascii="Times New Roman" w:hAnsi="Times New Roman" w:cs="Times New Roman"/>
            <w:color w:val="0000FF"/>
          </w:rPr>
          <w:t>пунктов 32</w:t>
        </w:r>
      </w:hyperlink>
      <w:r w:rsidRPr="00AD6204">
        <w:rPr>
          <w:rFonts w:ascii="Times New Roman" w:hAnsi="Times New Roman" w:cs="Times New Roman"/>
        </w:rPr>
        <w:t xml:space="preserve"> - </w:t>
      </w:r>
      <w:hyperlink w:anchor="P232" w:history="1">
        <w:r w:rsidRPr="00AD6204">
          <w:rPr>
            <w:rFonts w:ascii="Times New Roman" w:hAnsi="Times New Roman" w:cs="Times New Roman"/>
            <w:color w:val="0000FF"/>
          </w:rPr>
          <w:t>32(2)</w:t>
        </w:r>
      </w:hyperlink>
      <w:r w:rsidRPr="00AD6204">
        <w:rPr>
          <w:rFonts w:ascii="Times New Roman" w:hAnsi="Times New Roman" w:cs="Times New Roman"/>
        </w:rPr>
        <w:t xml:space="preserve"> Правил установления и определения нормативов потребления коммунальных услуг, утвержденных постановлением Правительства Российской Федерации от 23 мая 2006 г. N 306 "Об утверждении Правил установления и определения нормативов потребления коммунальных услуг" (далее - Правила),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7.1)</w:t>
      </w:r>
    </w:p>
    <w:p w:rsidR="00AD6204" w:rsidRPr="00AD6204" w:rsidRDefault="00AD6204">
      <w:pPr>
        <w:pStyle w:val="ConsPlusNormal"/>
        <w:ind w:firstLine="540"/>
        <w:jc w:val="both"/>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60"/>
        </w:rPr>
        <w:pict>
          <v:shape id="_x0000_i1041" style="width:98.25pt;height:72.75pt" coordsize="" o:spt="100" adj="0,,0" path="" filled="f" stroked="f">
            <v:stroke joinstyle="miter"/>
            <v:imagedata r:id="rId159" o:title="base_1_279313_61"/>
            <v:formulas/>
            <v:path o:connecttype="segments"/>
          </v:shape>
        </w:pict>
      </w:r>
      <w:r w:rsidR="00AD6204" w:rsidRPr="00AD6204">
        <w:rPr>
          <w:rFonts w:ascii="Times New Roman" w:hAnsi="Times New Roman" w:cs="Times New Roman"/>
        </w:rPr>
        <w:t>,</w:t>
      </w:r>
    </w:p>
    <w:p w:rsidR="00AD6204" w:rsidRPr="00AD6204" w:rsidRDefault="00AD6204">
      <w:pPr>
        <w:pStyle w:val="ConsPlusNormal"/>
        <w:jc w:val="center"/>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Q</w:t>
      </w:r>
      <w:r w:rsidRPr="00AD6204">
        <w:rPr>
          <w:rFonts w:ascii="Times New Roman" w:hAnsi="Times New Roman" w:cs="Times New Roman"/>
          <w:vertAlign w:val="subscript"/>
        </w:rPr>
        <w:t>i</w:t>
      </w:r>
      <w:r w:rsidRPr="00AD6204">
        <w:rPr>
          <w:rFonts w:ascii="Times New Roman" w:hAnsi="Times New Roman" w:cs="Times New Roman"/>
        </w:rPr>
        <w:t xml:space="preserve"> - суммарный расход тепловой энергии, содержащейся в горячей воде, определенный по показаниям коллективного (общедомового) прибора учета в i-м многоквартирном доме или индивидуального прибора учета в i-м жилом доме (Гкал в месяц);</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G</w:t>
      </w:r>
      <w:r w:rsidRPr="00AD6204">
        <w:rPr>
          <w:rFonts w:ascii="Times New Roman" w:hAnsi="Times New Roman" w:cs="Times New Roman"/>
          <w:vertAlign w:val="subscript"/>
        </w:rPr>
        <w:t>i</w:t>
      </w:r>
      <w:r w:rsidRPr="00AD6204">
        <w:rPr>
          <w:rFonts w:ascii="Times New Roman" w:hAnsi="Times New Roman" w:cs="Times New Roman"/>
        </w:rPr>
        <w:t xml:space="preserve"> - суммарный расход горячей воды по показаниям коллективного (общедомового) прибора учета в i-м МНОГОКВАРТИРНОМ доме или индивидуального прибора учета в i-м жилом доме (куб. м в месяц);</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m - количество многоквартирных домов или жилых домов.</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3"/>
        <w:rPr>
          <w:rFonts w:ascii="Times New Roman" w:hAnsi="Times New Roman" w:cs="Times New Roman"/>
        </w:rPr>
      </w:pPr>
      <w:r w:rsidRPr="00AD6204">
        <w:rPr>
          <w:rFonts w:ascii="Times New Roman" w:hAnsi="Times New Roman" w:cs="Times New Roman"/>
        </w:rPr>
        <w:t>Формула определения норматива потребления</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коммунальной услуги по холодному водоснабжению и норматива</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потребления коммунальной услуги по горячему водоснабжению</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или норматива потребления горячей воды на общедомовые нужды</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(в ред. </w:t>
      </w:r>
      <w:hyperlink r:id="rId160"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14.02.2015 N 129)</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 xml:space="preserve">7. Утратил силу с 1 января 2017 года. - </w:t>
      </w:r>
      <w:hyperlink r:id="rId161"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7(1). Утратил силу. - </w:t>
      </w:r>
      <w:hyperlink r:id="rId162"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29.06.2016 N 603.</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3"/>
        <w:rPr>
          <w:rFonts w:ascii="Times New Roman" w:hAnsi="Times New Roman" w:cs="Times New Roman"/>
        </w:rPr>
      </w:pPr>
      <w:r w:rsidRPr="00AD6204">
        <w:rPr>
          <w:rFonts w:ascii="Times New Roman" w:hAnsi="Times New Roman" w:cs="Times New Roman"/>
        </w:rPr>
        <w:t>Формула определения норматива потребления коммунальной</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услуги по электроснабжению в жилых помещениях</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8. Норматив потребления коммунальной услуги по электроснабжению в жилых помещениях (кВт·ч в месяц на 1 человека)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9)</w:t>
      </w:r>
    </w:p>
    <w:p w:rsidR="00AD6204" w:rsidRPr="00AD6204" w:rsidRDefault="00AD6204">
      <w:pPr>
        <w:pStyle w:val="ConsPlusNormal"/>
        <w:jc w:val="right"/>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34"/>
        </w:rPr>
        <w:pict>
          <v:shape id="_x0000_i1042" style="width:143.25pt;height:57.75pt" coordsize="" o:spt="100" adj="0,,0" path="" filled="f" stroked="f">
            <v:stroke joinstyle="miter"/>
            <v:imagedata r:id="rId163" o:title="base_1_279313_62"/>
            <v:formulas/>
            <v:path o:connecttype="segments"/>
          </v:shape>
        </w:pict>
      </w:r>
      <w:r w:rsidR="00AD6204"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W</w:t>
      </w:r>
      <w:r w:rsidRPr="00AD6204">
        <w:rPr>
          <w:rFonts w:ascii="Times New Roman" w:hAnsi="Times New Roman" w:cs="Times New Roman"/>
          <w:vertAlign w:val="subscript"/>
        </w:rPr>
        <w:t>1</w:t>
      </w:r>
      <w:r w:rsidRPr="00AD6204">
        <w:rPr>
          <w:rFonts w:ascii="Times New Roman" w:hAnsi="Times New Roman" w:cs="Times New Roman"/>
        </w:rPr>
        <w:t xml:space="preserve"> - суммарный расход электрической энергии по показаниям всех индивидуальных приборов учета за июнь и ноябрь в жилых помещениях l-го многоквартирного дома или в l-м жилом доме;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 - численность жителей, проживающих в многоквартирных домах или жилых домах, оборудованных индивидуальными приборами учета;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m - количество многоквартирных домов или жилых домов;</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K1 - поправочный коэффициент, характеризующий зависимость величины расхода электрической энергии от показателя среднего количества комнат в квартире (жилом доме), определяемый отдельно для многоквартирных домов или жилых домов, оборудованных газовой плитой или электроплитой, в соответствии с </w:t>
      </w:r>
      <w:hyperlink w:anchor="P532" w:history="1">
        <w:r w:rsidRPr="00AD6204">
          <w:rPr>
            <w:rFonts w:ascii="Times New Roman" w:hAnsi="Times New Roman" w:cs="Times New Roman"/>
            <w:color w:val="0000FF"/>
          </w:rPr>
          <w:t>таблицей 2</w:t>
        </w:r>
      </w:hyperlink>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K2 - поправочный коэффициент, характеризующий зависимость величины расхода электрической энергии от показателя среднего количества человек, проживающих в квартире (жилом доме), определяемый в соответствии с </w:t>
      </w:r>
      <w:hyperlink w:anchor="P589" w:history="1">
        <w:r w:rsidRPr="00AD6204">
          <w:rPr>
            <w:rFonts w:ascii="Times New Roman" w:hAnsi="Times New Roman" w:cs="Times New Roman"/>
            <w:color w:val="0000FF"/>
          </w:rPr>
          <w:t>таблицей 3</w:t>
        </w:r>
      </w:hyperlink>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i - индекс, отражающий количество комнат в квартире (жилом доме) (i = 1, 2, 3, 4);</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j - индекс, отражающий количество человек, проживающих в квартире (жилом доме) (j = 1, 2, 3, 4, 5);</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срi, срj - индексы, отражающие среднее по исследуемым многоквартирным домам или жилым домам количество комнат и количество человек, проживающих в квартирах (жилых домах);</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2 - количество месяцев, используемых для снятия показаний приборов учета (июнь и ноябрь).</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outlineLvl w:val="4"/>
        <w:rPr>
          <w:rFonts w:ascii="Times New Roman" w:hAnsi="Times New Roman" w:cs="Times New Roman"/>
        </w:rPr>
      </w:pPr>
      <w:r w:rsidRPr="00AD6204">
        <w:rPr>
          <w:rFonts w:ascii="Times New Roman" w:hAnsi="Times New Roman" w:cs="Times New Roman"/>
        </w:rPr>
        <w:t>Таблица 2</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rPr>
          <w:rFonts w:ascii="Times New Roman" w:hAnsi="Times New Roman" w:cs="Times New Roman"/>
        </w:rPr>
      </w:pPr>
      <w:bookmarkStart w:id="13" w:name="P532"/>
      <w:bookmarkEnd w:id="13"/>
      <w:r w:rsidRPr="00AD6204">
        <w:rPr>
          <w:rFonts w:ascii="Times New Roman" w:hAnsi="Times New Roman" w:cs="Times New Roman"/>
        </w:rPr>
        <w:t>Поправочный коэффициент K1, зависящий от количества комнат</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в 1 квартире (жилом доме)</w:t>
      </w:r>
    </w:p>
    <w:p w:rsidR="00AD6204" w:rsidRPr="00AD6204" w:rsidRDefault="00AD6204">
      <w:pPr>
        <w:pStyle w:val="ConsPlusNormal"/>
        <w:jc w:val="right"/>
        <w:rPr>
          <w:rFonts w:ascii="Times New Roman" w:hAnsi="Times New Roman" w:cs="Times New Roman"/>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01"/>
        <w:gridCol w:w="3474"/>
        <w:gridCol w:w="3301"/>
      </w:tblGrid>
      <w:tr w:rsidR="00AD6204" w:rsidRPr="00AD6204">
        <w:tc>
          <w:tcPr>
            <w:tcW w:w="2201" w:type="dxa"/>
            <w:tcBorders>
              <w:top w:val="single" w:sz="4" w:space="0" w:color="auto"/>
              <w:left w:val="nil"/>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Показатель среднего количества комнат в 1 квартире (жилом доме)</w:t>
            </w:r>
          </w:p>
        </w:tc>
        <w:tc>
          <w:tcPr>
            <w:tcW w:w="3474"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Коэффициент K1 для многоквартирных домов или жилых домов, оборудованных газовыми плитами</w:t>
            </w:r>
          </w:p>
        </w:tc>
        <w:tc>
          <w:tcPr>
            <w:tcW w:w="3301" w:type="dxa"/>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Коэффициент K1 для многоквартирных домов или жилых домов, оборудованных электроплитами</w:t>
            </w:r>
          </w:p>
        </w:tc>
      </w:tr>
      <w:tr w:rsidR="00AD6204" w:rsidRPr="00AD6204">
        <w:tblPrEx>
          <w:tblBorders>
            <w:insideH w:val="none" w:sz="0" w:space="0" w:color="auto"/>
            <w:insideV w:val="none" w:sz="0" w:space="0" w:color="auto"/>
          </w:tblBorders>
        </w:tblPrEx>
        <w:tc>
          <w:tcPr>
            <w:tcW w:w="2201"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w:t>
            </w:r>
          </w:p>
        </w:tc>
        <w:tc>
          <w:tcPr>
            <w:tcW w:w="3474"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w:t>
            </w:r>
          </w:p>
        </w:tc>
        <w:tc>
          <w:tcPr>
            <w:tcW w:w="3301"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w:t>
            </w:r>
          </w:p>
        </w:tc>
      </w:tr>
      <w:tr w:rsidR="00AD6204" w:rsidRPr="00AD6204">
        <w:tblPrEx>
          <w:tblBorders>
            <w:insideH w:val="none" w:sz="0" w:space="0" w:color="auto"/>
            <w:insideV w:val="none" w:sz="0" w:space="0" w:color="auto"/>
          </w:tblBorders>
        </w:tblPrEx>
        <w:tc>
          <w:tcPr>
            <w:tcW w:w="22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1,2</w:t>
            </w:r>
          </w:p>
        </w:tc>
        <w:tc>
          <w:tcPr>
            <w:tcW w:w="3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1,08</w:t>
            </w:r>
          </w:p>
        </w:tc>
        <w:tc>
          <w:tcPr>
            <w:tcW w:w="33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1,05</w:t>
            </w:r>
          </w:p>
        </w:tc>
      </w:tr>
      <w:tr w:rsidR="00AD6204" w:rsidRPr="00AD6204">
        <w:tblPrEx>
          <w:tblBorders>
            <w:insideH w:val="none" w:sz="0" w:space="0" w:color="auto"/>
            <w:insideV w:val="none" w:sz="0" w:space="0" w:color="auto"/>
          </w:tblBorders>
        </w:tblPrEx>
        <w:tc>
          <w:tcPr>
            <w:tcW w:w="22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1,4</w:t>
            </w:r>
          </w:p>
        </w:tc>
        <w:tc>
          <w:tcPr>
            <w:tcW w:w="3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1,14</w:t>
            </w:r>
          </w:p>
        </w:tc>
        <w:tc>
          <w:tcPr>
            <w:tcW w:w="33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1,09</w:t>
            </w:r>
          </w:p>
        </w:tc>
      </w:tr>
      <w:tr w:rsidR="00AD6204" w:rsidRPr="00AD6204">
        <w:tblPrEx>
          <w:tblBorders>
            <w:insideH w:val="none" w:sz="0" w:space="0" w:color="auto"/>
            <w:insideV w:val="none" w:sz="0" w:space="0" w:color="auto"/>
          </w:tblBorders>
        </w:tblPrEx>
        <w:tc>
          <w:tcPr>
            <w:tcW w:w="22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1,6</w:t>
            </w:r>
          </w:p>
        </w:tc>
        <w:tc>
          <w:tcPr>
            <w:tcW w:w="3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1,2</w:t>
            </w:r>
          </w:p>
        </w:tc>
        <w:tc>
          <w:tcPr>
            <w:tcW w:w="33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1,12</w:t>
            </w:r>
          </w:p>
        </w:tc>
      </w:tr>
      <w:tr w:rsidR="00AD6204" w:rsidRPr="00AD6204">
        <w:tblPrEx>
          <w:tblBorders>
            <w:insideH w:val="none" w:sz="0" w:space="0" w:color="auto"/>
            <w:insideV w:val="none" w:sz="0" w:space="0" w:color="auto"/>
          </w:tblBorders>
        </w:tblPrEx>
        <w:tc>
          <w:tcPr>
            <w:tcW w:w="22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1,8</w:t>
            </w:r>
          </w:p>
        </w:tc>
        <w:tc>
          <w:tcPr>
            <w:tcW w:w="3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1,25</w:t>
            </w:r>
          </w:p>
        </w:tc>
        <w:tc>
          <w:tcPr>
            <w:tcW w:w="33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1,15</w:t>
            </w:r>
          </w:p>
        </w:tc>
      </w:tr>
      <w:tr w:rsidR="00AD6204" w:rsidRPr="00AD6204">
        <w:tblPrEx>
          <w:tblBorders>
            <w:insideH w:val="none" w:sz="0" w:space="0" w:color="auto"/>
            <w:insideV w:val="none" w:sz="0" w:space="0" w:color="auto"/>
          </w:tblBorders>
        </w:tblPrEx>
        <w:tc>
          <w:tcPr>
            <w:tcW w:w="22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w:t>
            </w:r>
          </w:p>
        </w:tc>
        <w:tc>
          <w:tcPr>
            <w:tcW w:w="3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1,29</w:t>
            </w:r>
          </w:p>
        </w:tc>
        <w:tc>
          <w:tcPr>
            <w:tcW w:w="33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1,18</w:t>
            </w:r>
          </w:p>
        </w:tc>
      </w:tr>
      <w:tr w:rsidR="00AD6204" w:rsidRPr="00AD6204">
        <w:tblPrEx>
          <w:tblBorders>
            <w:insideH w:val="none" w:sz="0" w:space="0" w:color="auto"/>
            <w:insideV w:val="none" w:sz="0" w:space="0" w:color="auto"/>
          </w:tblBorders>
        </w:tblPrEx>
        <w:tc>
          <w:tcPr>
            <w:tcW w:w="22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2,2</w:t>
            </w:r>
          </w:p>
        </w:tc>
        <w:tc>
          <w:tcPr>
            <w:tcW w:w="3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1,33</w:t>
            </w:r>
          </w:p>
        </w:tc>
        <w:tc>
          <w:tcPr>
            <w:tcW w:w="33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1,21</w:t>
            </w:r>
          </w:p>
        </w:tc>
      </w:tr>
      <w:tr w:rsidR="00AD6204" w:rsidRPr="00AD6204">
        <w:tblPrEx>
          <w:tblBorders>
            <w:insideH w:val="none" w:sz="0" w:space="0" w:color="auto"/>
            <w:insideV w:val="none" w:sz="0" w:space="0" w:color="auto"/>
          </w:tblBorders>
        </w:tblPrEx>
        <w:tc>
          <w:tcPr>
            <w:tcW w:w="22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2,4</w:t>
            </w:r>
          </w:p>
        </w:tc>
        <w:tc>
          <w:tcPr>
            <w:tcW w:w="3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1,37</w:t>
            </w:r>
          </w:p>
        </w:tc>
        <w:tc>
          <w:tcPr>
            <w:tcW w:w="33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1,23</w:t>
            </w:r>
          </w:p>
        </w:tc>
      </w:tr>
      <w:tr w:rsidR="00AD6204" w:rsidRPr="00AD6204">
        <w:tblPrEx>
          <w:tblBorders>
            <w:insideH w:val="none" w:sz="0" w:space="0" w:color="auto"/>
            <w:insideV w:val="none" w:sz="0" w:space="0" w:color="auto"/>
          </w:tblBorders>
        </w:tblPrEx>
        <w:tc>
          <w:tcPr>
            <w:tcW w:w="22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2,6</w:t>
            </w:r>
          </w:p>
        </w:tc>
        <w:tc>
          <w:tcPr>
            <w:tcW w:w="3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1,4</w:t>
            </w:r>
          </w:p>
        </w:tc>
        <w:tc>
          <w:tcPr>
            <w:tcW w:w="33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1,25</w:t>
            </w:r>
          </w:p>
        </w:tc>
      </w:tr>
      <w:tr w:rsidR="00AD6204" w:rsidRPr="00AD6204">
        <w:tblPrEx>
          <w:tblBorders>
            <w:insideH w:val="none" w:sz="0" w:space="0" w:color="auto"/>
            <w:insideV w:val="none" w:sz="0" w:space="0" w:color="auto"/>
          </w:tblBorders>
        </w:tblPrEx>
        <w:tc>
          <w:tcPr>
            <w:tcW w:w="22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2,8</w:t>
            </w:r>
          </w:p>
        </w:tc>
        <w:tc>
          <w:tcPr>
            <w:tcW w:w="3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1,43</w:t>
            </w:r>
          </w:p>
        </w:tc>
        <w:tc>
          <w:tcPr>
            <w:tcW w:w="33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1,27</w:t>
            </w:r>
          </w:p>
        </w:tc>
      </w:tr>
      <w:tr w:rsidR="00AD6204" w:rsidRPr="00AD6204">
        <w:tblPrEx>
          <w:tblBorders>
            <w:insideH w:val="none" w:sz="0" w:space="0" w:color="auto"/>
            <w:insideV w:val="none" w:sz="0" w:space="0" w:color="auto"/>
          </w:tblBorders>
        </w:tblPrEx>
        <w:tc>
          <w:tcPr>
            <w:tcW w:w="22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w:t>
            </w:r>
          </w:p>
        </w:tc>
        <w:tc>
          <w:tcPr>
            <w:tcW w:w="3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1,46</w:t>
            </w:r>
          </w:p>
        </w:tc>
        <w:tc>
          <w:tcPr>
            <w:tcW w:w="33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1,29</w:t>
            </w:r>
          </w:p>
        </w:tc>
      </w:tr>
      <w:tr w:rsidR="00AD6204" w:rsidRPr="00AD6204">
        <w:tblPrEx>
          <w:tblBorders>
            <w:insideH w:val="none" w:sz="0" w:space="0" w:color="auto"/>
            <w:insideV w:val="none" w:sz="0" w:space="0" w:color="auto"/>
          </w:tblBorders>
        </w:tblPrEx>
        <w:tc>
          <w:tcPr>
            <w:tcW w:w="22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3,2</w:t>
            </w:r>
          </w:p>
        </w:tc>
        <w:tc>
          <w:tcPr>
            <w:tcW w:w="3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1,49</w:t>
            </w:r>
          </w:p>
        </w:tc>
        <w:tc>
          <w:tcPr>
            <w:tcW w:w="33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1,31</w:t>
            </w:r>
          </w:p>
        </w:tc>
      </w:tr>
      <w:tr w:rsidR="00AD6204" w:rsidRPr="00AD6204">
        <w:tblPrEx>
          <w:tblBorders>
            <w:insideH w:val="none" w:sz="0" w:space="0" w:color="auto"/>
            <w:insideV w:val="none" w:sz="0" w:space="0" w:color="auto"/>
          </w:tblBorders>
        </w:tblPrEx>
        <w:tc>
          <w:tcPr>
            <w:tcW w:w="22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3,4</w:t>
            </w:r>
          </w:p>
        </w:tc>
        <w:tc>
          <w:tcPr>
            <w:tcW w:w="3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1,51</w:t>
            </w:r>
          </w:p>
        </w:tc>
        <w:tc>
          <w:tcPr>
            <w:tcW w:w="33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1,32</w:t>
            </w:r>
          </w:p>
        </w:tc>
      </w:tr>
      <w:tr w:rsidR="00AD6204" w:rsidRPr="00AD6204">
        <w:tblPrEx>
          <w:tblBorders>
            <w:insideH w:val="none" w:sz="0" w:space="0" w:color="auto"/>
            <w:insideV w:val="none" w:sz="0" w:space="0" w:color="auto"/>
          </w:tblBorders>
        </w:tblPrEx>
        <w:tc>
          <w:tcPr>
            <w:tcW w:w="22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3,6</w:t>
            </w:r>
          </w:p>
        </w:tc>
        <w:tc>
          <w:tcPr>
            <w:tcW w:w="3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1,54</w:t>
            </w:r>
          </w:p>
        </w:tc>
        <w:tc>
          <w:tcPr>
            <w:tcW w:w="33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1,34</w:t>
            </w:r>
          </w:p>
        </w:tc>
      </w:tr>
      <w:tr w:rsidR="00AD6204" w:rsidRPr="00AD6204">
        <w:tblPrEx>
          <w:tblBorders>
            <w:insideH w:val="none" w:sz="0" w:space="0" w:color="auto"/>
            <w:insideV w:val="none" w:sz="0" w:space="0" w:color="auto"/>
          </w:tblBorders>
        </w:tblPrEx>
        <w:tc>
          <w:tcPr>
            <w:tcW w:w="22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3,8</w:t>
            </w:r>
          </w:p>
        </w:tc>
        <w:tc>
          <w:tcPr>
            <w:tcW w:w="3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1,56</w:t>
            </w:r>
          </w:p>
        </w:tc>
        <w:tc>
          <w:tcPr>
            <w:tcW w:w="330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1,35</w:t>
            </w:r>
          </w:p>
        </w:tc>
      </w:tr>
      <w:tr w:rsidR="00AD6204" w:rsidRPr="00AD6204">
        <w:tblPrEx>
          <w:tblBorders>
            <w:insideH w:val="none" w:sz="0" w:space="0" w:color="auto"/>
            <w:insideV w:val="none" w:sz="0" w:space="0" w:color="auto"/>
          </w:tblBorders>
        </w:tblPrEx>
        <w:tc>
          <w:tcPr>
            <w:tcW w:w="2201"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 и более</w:t>
            </w:r>
          </w:p>
        </w:tc>
        <w:tc>
          <w:tcPr>
            <w:tcW w:w="3474"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1,58</w:t>
            </w:r>
          </w:p>
        </w:tc>
        <w:tc>
          <w:tcPr>
            <w:tcW w:w="3301"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1,37</w:t>
            </w:r>
          </w:p>
        </w:tc>
      </w:tr>
    </w:tbl>
    <w:p w:rsidR="00AD6204" w:rsidRPr="00AD6204" w:rsidRDefault="00AD6204">
      <w:pPr>
        <w:pStyle w:val="ConsPlusNormal"/>
        <w:jc w:val="right"/>
        <w:rPr>
          <w:rFonts w:ascii="Times New Roman" w:hAnsi="Times New Roman" w:cs="Times New Roman"/>
        </w:rPr>
      </w:pPr>
    </w:p>
    <w:p w:rsidR="00AD6204" w:rsidRPr="00AD6204" w:rsidRDefault="00AD6204">
      <w:pPr>
        <w:pStyle w:val="ConsPlusNormal"/>
        <w:jc w:val="right"/>
        <w:outlineLvl w:val="4"/>
        <w:rPr>
          <w:rFonts w:ascii="Times New Roman" w:hAnsi="Times New Roman" w:cs="Times New Roman"/>
        </w:rPr>
      </w:pPr>
      <w:r w:rsidRPr="00AD6204">
        <w:rPr>
          <w:rFonts w:ascii="Times New Roman" w:hAnsi="Times New Roman" w:cs="Times New Roman"/>
        </w:rPr>
        <w:t>Таблица 3</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rPr>
          <w:rFonts w:ascii="Times New Roman" w:hAnsi="Times New Roman" w:cs="Times New Roman"/>
        </w:rPr>
      </w:pPr>
      <w:bookmarkStart w:id="14" w:name="P589"/>
      <w:bookmarkEnd w:id="14"/>
      <w:r w:rsidRPr="00AD6204">
        <w:rPr>
          <w:rFonts w:ascii="Times New Roman" w:hAnsi="Times New Roman" w:cs="Times New Roman"/>
        </w:rPr>
        <w:t>Поправочный коэффициент K2, зависящий от количества</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человек, проживающих в 1 квартире (жилом доме)</w:t>
      </w:r>
    </w:p>
    <w:p w:rsidR="00AD6204" w:rsidRPr="00AD6204" w:rsidRDefault="00AD6204">
      <w:pPr>
        <w:pStyle w:val="ConsPlusNormal"/>
        <w:ind w:firstLine="540"/>
        <w:jc w:val="both"/>
        <w:rPr>
          <w:rFonts w:ascii="Times New Roman" w:hAnsi="Times New Roman" w:cs="Times New Roman"/>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04"/>
        <w:gridCol w:w="4372"/>
      </w:tblGrid>
      <w:tr w:rsidR="00AD6204" w:rsidRPr="00AD6204">
        <w:tc>
          <w:tcPr>
            <w:tcW w:w="4604" w:type="dxa"/>
            <w:tcBorders>
              <w:top w:val="single" w:sz="4" w:space="0" w:color="auto"/>
              <w:left w:val="nil"/>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Показатель среднего количества человек, проживающих в 1 квартире (жилом доме)</w:t>
            </w:r>
          </w:p>
        </w:tc>
        <w:tc>
          <w:tcPr>
            <w:tcW w:w="4372" w:type="dxa"/>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Коэффициент K2</w:t>
            </w:r>
          </w:p>
        </w:tc>
      </w:tr>
      <w:tr w:rsidR="00AD6204" w:rsidRPr="00AD6204">
        <w:tblPrEx>
          <w:tblBorders>
            <w:insideH w:val="none" w:sz="0" w:space="0" w:color="auto"/>
            <w:insideV w:val="none" w:sz="0" w:space="0" w:color="auto"/>
          </w:tblBorders>
        </w:tblPrEx>
        <w:tc>
          <w:tcPr>
            <w:tcW w:w="4604"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w:t>
            </w:r>
          </w:p>
        </w:tc>
        <w:tc>
          <w:tcPr>
            <w:tcW w:w="4372"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w:t>
            </w:r>
          </w:p>
        </w:tc>
      </w:tr>
      <w:tr w:rsidR="00AD6204" w:rsidRPr="00AD6204">
        <w:tblPrEx>
          <w:tblBorders>
            <w:insideH w:val="none" w:sz="0" w:space="0" w:color="auto"/>
            <w:insideV w:val="none" w:sz="0" w:space="0" w:color="auto"/>
          </w:tblBorders>
        </w:tblPrEx>
        <w:tc>
          <w:tcPr>
            <w:tcW w:w="460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1,2</w:t>
            </w:r>
          </w:p>
        </w:tc>
        <w:tc>
          <w:tcPr>
            <w:tcW w:w="43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0,88</w:t>
            </w:r>
          </w:p>
        </w:tc>
      </w:tr>
      <w:tr w:rsidR="00AD6204" w:rsidRPr="00AD6204">
        <w:tblPrEx>
          <w:tblBorders>
            <w:insideH w:val="none" w:sz="0" w:space="0" w:color="auto"/>
            <w:insideV w:val="none" w:sz="0" w:space="0" w:color="auto"/>
          </w:tblBorders>
        </w:tblPrEx>
        <w:tc>
          <w:tcPr>
            <w:tcW w:w="460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1,4</w:t>
            </w:r>
          </w:p>
        </w:tc>
        <w:tc>
          <w:tcPr>
            <w:tcW w:w="43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0,79</w:t>
            </w:r>
          </w:p>
        </w:tc>
      </w:tr>
      <w:tr w:rsidR="00AD6204" w:rsidRPr="00AD6204">
        <w:tblPrEx>
          <w:tblBorders>
            <w:insideH w:val="none" w:sz="0" w:space="0" w:color="auto"/>
            <w:insideV w:val="none" w:sz="0" w:space="0" w:color="auto"/>
          </w:tblBorders>
        </w:tblPrEx>
        <w:tc>
          <w:tcPr>
            <w:tcW w:w="460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1,6</w:t>
            </w:r>
          </w:p>
        </w:tc>
        <w:tc>
          <w:tcPr>
            <w:tcW w:w="43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0,72</w:t>
            </w:r>
          </w:p>
        </w:tc>
      </w:tr>
      <w:tr w:rsidR="00AD6204" w:rsidRPr="00AD6204">
        <w:tblPrEx>
          <w:tblBorders>
            <w:insideH w:val="none" w:sz="0" w:space="0" w:color="auto"/>
            <w:insideV w:val="none" w:sz="0" w:space="0" w:color="auto"/>
          </w:tblBorders>
        </w:tblPrEx>
        <w:tc>
          <w:tcPr>
            <w:tcW w:w="460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1,8</w:t>
            </w:r>
          </w:p>
        </w:tc>
        <w:tc>
          <w:tcPr>
            <w:tcW w:w="43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0,67</w:t>
            </w:r>
          </w:p>
        </w:tc>
      </w:tr>
      <w:tr w:rsidR="00AD6204" w:rsidRPr="00AD6204">
        <w:tblPrEx>
          <w:tblBorders>
            <w:insideH w:val="none" w:sz="0" w:space="0" w:color="auto"/>
            <w:insideV w:val="none" w:sz="0" w:space="0" w:color="auto"/>
          </w:tblBorders>
        </w:tblPrEx>
        <w:tc>
          <w:tcPr>
            <w:tcW w:w="460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w:t>
            </w:r>
          </w:p>
        </w:tc>
        <w:tc>
          <w:tcPr>
            <w:tcW w:w="43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0,62</w:t>
            </w:r>
          </w:p>
        </w:tc>
      </w:tr>
      <w:tr w:rsidR="00AD6204" w:rsidRPr="00AD6204">
        <w:tblPrEx>
          <w:tblBorders>
            <w:insideH w:val="none" w:sz="0" w:space="0" w:color="auto"/>
            <w:insideV w:val="none" w:sz="0" w:space="0" w:color="auto"/>
          </w:tblBorders>
        </w:tblPrEx>
        <w:tc>
          <w:tcPr>
            <w:tcW w:w="460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2,2</w:t>
            </w:r>
          </w:p>
        </w:tc>
        <w:tc>
          <w:tcPr>
            <w:tcW w:w="43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0,58</w:t>
            </w:r>
          </w:p>
        </w:tc>
      </w:tr>
      <w:tr w:rsidR="00AD6204" w:rsidRPr="00AD6204">
        <w:tblPrEx>
          <w:tblBorders>
            <w:insideH w:val="none" w:sz="0" w:space="0" w:color="auto"/>
            <w:insideV w:val="none" w:sz="0" w:space="0" w:color="auto"/>
          </w:tblBorders>
        </w:tblPrEx>
        <w:tc>
          <w:tcPr>
            <w:tcW w:w="460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2,4</w:t>
            </w:r>
          </w:p>
        </w:tc>
        <w:tc>
          <w:tcPr>
            <w:tcW w:w="43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0,55</w:t>
            </w:r>
          </w:p>
        </w:tc>
      </w:tr>
      <w:tr w:rsidR="00AD6204" w:rsidRPr="00AD6204">
        <w:tblPrEx>
          <w:tblBorders>
            <w:insideH w:val="none" w:sz="0" w:space="0" w:color="auto"/>
            <w:insideV w:val="none" w:sz="0" w:space="0" w:color="auto"/>
          </w:tblBorders>
        </w:tblPrEx>
        <w:tc>
          <w:tcPr>
            <w:tcW w:w="460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2,6</w:t>
            </w:r>
          </w:p>
        </w:tc>
        <w:tc>
          <w:tcPr>
            <w:tcW w:w="43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0,52</w:t>
            </w:r>
          </w:p>
        </w:tc>
      </w:tr>
      <w:tr w:rsidR="00AD6204" w:rsidRPr="00AD6204">
        <w:tblPrEx>
          <w:tblBorders>
            <w:insideH w:val="none" w:sz="0" w:space="0" w:color="auto"/>
            <w:insideV w:val="none" w:sz="0" w:space="0" w:color="auto"/>
          </w:tblBorders>
        </w:tblPrEx>
        <w:tc>
          <w:tcPr>
            <w:tcW w:w="460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2,8</w:t>
            </w:r>
          </w:p>
        </w:tc>
        <w:tc>
          <w:tcPr>
            <w:tcW w:w="43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0,5</w:t>
            </w:r>
          </w:p>
        </w:tc>
      </w:tr>
      <w:tr w:rsidR="00AD6204" w:rsidRPr="00AD6204">
        <w:tblPrEx>
          <w:tblBorders>
            <w:insideH w:val="none" w:sz="0" w:space="0" w:color="auto"/>
            <w:insideV w:val="none" w:sz="0" w:space="0" w:color="auto"/>
          </w:tblBorders>
        </w:tblPrEx>
        <w:tc>
          <w:tcPr>
            <w:tcW w:w="460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w:t>
            </w:r>
          </w:p>
        </w:tc>
        <w:tc>
          <w:tcPr>
            <w:tcW w:w="43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0,48</w:t>
            </w:r>
          </w:p>
        </w:tc>
      </w:tr>
      <w:tr w:rsidR="00AD6204" w:rsidRPr="00AD6204">
        <w:tblPrEx>
          <w:tblBorders>
            <w:insideH w:val="none" w:sz="0" w:space="0" w:color="auto"/>
            <w:insideV w:val="none" w:sz="0" w:space="0" w:color="auto"/>
          </w:tblBorders>
        </w:tblPrEx>
        <w:tc>
          <w:tcPr>
            <w:tcW w:w="460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3,2</w:t>
            </w:r>
          </w:p>
        </w:tc>
        <w:tc>
          <w:tcPr>
            <w:tcW w:w="43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0,45</w:t>
            </w:r>
          </w:p>
        </w:tc>
      </w:tr>
      <w:tr w:rsidR="00AD6204" w:rsidRPr="00AD6204">
        <w:tblPrEx>
          <w:tblBorders>
            <w:insideH w:val="none" w:sz="0" w:space="0" w:color="auto"/>
            <w:insideV w:val="none" w:sz="0" w:space="0" w:color="auto"/>
          </w:tblBorders>
        </w:tblPrEx>
        <w:tc>
          <w:tcPr>
            <w:tcW w:w="460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3,4</w:t>
            </w:r>
          </w:p>
        </w:tc>
        <w:tc>
          <w:tcPr>
            <w:tcW w:w="43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0,44</w:t>
            </w:r>
          </w:p>
        </w:tc>
      </w:tr>
      <w:tr w:rsidR="00AD6204" w:rsidRPr="00AD6204">
        <w:tblPrEx>
          <w:tblBorders>
            <w:insideH w:val="none" w:sz="0" w:space="0" w:color="auto"/>
            <w:insideV w:val="none" w:sz="0" w:space="0" w:color="auto"/>
          </w:tblBorders>
        </w:tblPrEx>
        <w:tc>
          <w:tcPr>
            <w:tcW w:w="460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3,6</w:t>
            </w:r>
          </w:p>
        </w:tc>
        <w:tc>
          <w:tcPr>
            <w:tcW w:w="43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0,42</w:t>
            </w:r>
          </w:p>
        </w:tc>
      </w:tr>
      <w:tr w:rsidR="00AD6204" w:rsidRPr="00AD6204">
        <w:tblPrEx>
          <w:tblBorders>
            <w:insideH w:val="none" w:sz="0" w:space="0" w:color="auto"/>
            <w:insideV w:val="none" w:sz="0" w:space="0" w:color="auto"/>
          </w:tblBorders>
        </w:tblPrEx>
        <w:tc>
          <w:tcPr>
            <w:tcW w:w="460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3,8</w:t>
            </w:r>
          </w:p>
        </w:tc>
        <w:tc>
          <w:tcPr>
            <w:tcW w:w="43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0,41</w:t>
            </w:r>
          </w:p>
        </w:tc>
      </w:tr>
      <w:tr w:rsidR="00AD6204" w:rsidRPr="00AD6204">
        <w:tblPrEx>
          <w:tblBorders>
            <w:insideH w:val="none" w:sz="0" w:space="0" w:color="auto"/>
            <w:insideV w:val="none" w:sz="0" w:space="0" w:color="auto"/>
          </w:tblBorders>
        </w:tblPrEx>
        <w:tc>
          <w:tcPr>
            <w:tcW w:w="460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w:t>
            </w:r>
          </w:p>
        </w:tc>
        <w:tc>
          <w:tcPr>
            <w:tcW w:w="43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0,39</w:t>
            </w:r>
          </w:p>
        </w:tc>
      </w:tr>
      <w:tr w:rsidR="00AD6204" w:rsidRPr="00AD6204">
        <w:tblPrEx>
          <w:tblBorders>
            <w:insideH w:val="none" w:sz="0" w:space="0" w:color="auto"/>
            <w:insideV w:val="none" w:sz="0" w:space="0" w:color="auto"/>
          </w:tblBorders>
        </w:tblPrEx>
        <w:tc>
          <w:tcPr>
            <w:tcW w:w="460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4,2</w:t>
            </w:r>
          </w:p>
        </w:tc>
        <w:tc>
          <w:tcPr>
            <w:tcW w:w="43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0,38</w:t>
            </w:r>
          </w:p>
        </w:tc>
      </w:tr>
      <w:tr w:rsidR="00AD6204" w:rsidRPr="00AD6204">
        <w:tblPrEx>
          <w:tblBorders>
            <w:insideH w:val="none" w:sz="0" w:space="0" w:color="auto"/>
            <w:insideV w:val="none" w:sz="0" w:space="0" w:color="auto"/>
          </w:tblBorders>
        </w:tblPrEx>
        <w:tc>
          <w:tcPr>
            <w:tcW w:w="460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4,4</w:t>
            </w:r>
          </w:p>
        </w:tc>
        <w:tc>
          <w:tcPr>
            <w:tcW w:w="43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0,37</w:t>
            </w:r>
          </w:p>
        </w:tc>
      </w:tr>
      <w:tr w:rsidR="00AD6204" w:rsidRPr="00AD6204">
        <w:tblPrEx>
          <w:tblBorders>
            <w:insideH w:val="none" w:sz="0" w:space="0" w:color="auto"/>
            <w:insideV w:val="none" w:sz="0" w:space="0" w:color="auto"/>
          </w:tblBorders>
        </w:tblPrEx>
        <w:tc>
          <w:tcPr>
            <w:tcW w:w="460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4,6</w:t>
            </w:r>
          </w:p>
        </w:tc>
        <w:tc>
          <w:tcPr>
            <w:tcW w:w="43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0,36</w:t>
            </w:r>
          </w:p>
        </w:tc>
      </w:tr>
      <w:tr w:rsidR="00AD6204" w:rsidRPr="00AD6204">
        <w:tblPrEx>
          <w:tblBorders>
            <w:insideH w:val="none" w:sz="0" w:space="0" w:color="auto"/>
            <w:insideV w:val="none" w:sz="0" w:space="0" w:color="auto"/>
          </w:tblBorders>
        </w:tblPrEx>
        <w:tc>
          <w:tcPr>
            <w:tcW w:w="460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4,8</w:t>
            </w:r>
          </w:p>
        </w:tc>
        <w:tc>
          <w:tcPr>
            <w:tcW w:w="43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0,35</w:t>
            </w:r>
          </w:p>
        </w:tc>
      </w:tr>
      <w:tr w:rsidR="00AD6204" w:rsidRPr="00AD6204">
        <w:tblPrEx>
          <w:tblBorders>
            <w:insideH w:val="none" w:sz="0" w:space="0" w:color="auto"/>
            <w:insideV w:val="none" w:sz="0" w:space="0" w:color="auto"/>
          </w:tblBorders>
        </w:tblPrEx>
        <w:tc>
          <w:tcPr>
            <w:tcW w:w="4604"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 и более</w:t>
            </w:r>
          </w:p>
        </w:tc>
        <w:tc>
          <w:tcPr>
            <w:tcW w:w="4372"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0,34</w:t>
            </w:r>
          </w:p>
        </w:tc>
      </w:tr>
    </w:tbl>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 xml:space="preserve">8(1). Утратил силу. - </w:t>
      </w:r>
      <w:hyperlink r:id="rId164"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29.06.2016 N 603.</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3"/>
        <w:rPr>
          <w:rFonts w:ascii="Times New Roman" w:hAnsi="Times New Roman" w:cs="Times New Roman"/>
        </w:rPr>
      </w:pPr>
      <w:r w:rsidRPr="00AD6204">
        <w:rPr>
          <w:rFonts w:ascii="Times New Roman" w:hAnsi="Times New Roman" w:cs="Times New Roman"/>
        </w:rPr>
        <w:t>Формула определения норматива потребления коммунальной</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услуги по электроснабжению на общедомовые нужды</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 xml:space="preserve">9. Утратил силу с 1 января 2017 года. - </w:t>
      </w:r>
      <w:hyperlink r:id="rId165"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9(1). Утратил силу. - </w:t>
      </w:r>
      <w:hyperlink r:id="rId166"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29.06.2016 N 603.</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3"/>
        <w:rPr>
          <w:rFonts w:ascii="Times New Roman" w:hAnsi="Times New Roman" w:cs="Times New Roman"/>
        </w:rPr>
      </w:pPr>
      <w:r w:rsidRPr="00AD6204">
        <w:rPr>
          <w:rFonts w:ascii="Times New Roman" w:hAnsi="Times New Roman" w:cs="Times New Roman"/>
        </w:rPr>
        <w:t>Формула определения норматива потребления коммунальной</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услуги по газоснабжению в жилых помещениях</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10. Норматив потребления коммунальной услуги по газоснабжению в жилых помещениях при использовании природного газа (куб. м в месяц на 1 человека - при использовании природного газа для приготовления пищи и (или) подогрева воды в жилых помещениях; куб. м в месяц на 1 кв. м общей площади жилых помещений - при использовании природного газа для отопления жилых помещений)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11)</w:t>
      </w:r>
    </w:p>
    <w:p w:rsidR="00AD6204" w:rsidRPr="00AD6204" w:rsidRDefault="00AD6204">
      <w:pPr>
        <w:pStyle w:val="ConsPlusNormal"/>
        <w:jc w:val="right"/>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24"/>
        </w:rPr>
        <w:pict>
          <v:shape id="_x0000_i1043" style="width:64.5pt;height:36.75pt" coordsize="" o:spt="100" adj="0,,0" path="" filled="f" stroked="f">
            <v:stroke joinstyle="miter"/>
            <v:imagedata r:id="rId167" o:title="base_1_279313_63"/>
            <v:formulas/>
            <v:path o:connecttype="segments"/>
          </v:shape>
        </w:pict>
      </w:r>
      <w:r w:rsidR="00AD6204"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q</w:t>
      </w:r>
      <w:r w:rsidRPr="00AD6204">
        <w:rPr>
          <w:rFonts w:ascii="Times New Roman" w:hAnsi="Times New Roman" w:cs="Times New Roman"/>
          <w:vertAlign w:val="superscript"/>
        </w:rPr>
        <w:t>ст</w:t>
      </w:r>
      <w:r w:rsidRPr="00AD6204">
        <w:rPr>
          <w:rFonts w:ascii="Times New Roman" w:hAnsi="Times New Roman" w:cs="Times New Roman"/>
        </w:rPr>
        <w:t xml:space="preserve"> - суммарное за год потребление газа в многоквартирных домах по показаниям коллективных (общедомовых) приборов учета или в жилых домах по показаниям индивидуальных приборов учета;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 - численность жителей, проживающих в многоквартирных домах или жилых домах (используется при определении норматива потребления коммунальной услуги по газоснабжению в жилых помещениях при использовании природного газа для приготовления пищи и (или) подогрева воды в жилых помещениях). При определении норматива потребления коммунальной услуги по газоснабжению в жилых помещениях при использовании природного газа для отопления жилых помещений вместо численности жителей, проживающих в многоквартирных домах или жилых домах, используется общая площадь жилых помещений в многоквартирных домах или жилых домов;</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12 - количество месяцев в году.</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11. Норматив потребления коммунальной услуги по газоснабжению в жилых помещениях при использовании сжиженного углеводородного газа (кг в месяц на 1 человека - при использовании сжиженного углеводородного газа для приготовления пищи и (или) подогрева воды в жилых помещениях; кг в месяц на 1 кв. м общей площади жилых помещений - при использовании сжиженного углеводородного газа для отопления жилых помещений)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12)</w:t>
      </w:r>
    </w:p>
    <w:p w:rsidR="00AD6204" w:rsidRPr="00AD6204" w:rsidRDefault="00AD6204">
      <w:pPr>
        <w:pStyle w:val="ConsPlusNormal"/>
        <w:ind w:firstLine="540"/>
        <w:jc w:val="both"/>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24"/>
        </w:rPr>
        <w:pict>
          <v:shape id="_x0000_i1044" style="width:64.5pt;height:36.75pt" coordsize="" o:spt="100" adj="0,,0" path="" filled="f" stroked="f">
            <v:stroke joinstyle="miter"/>
            <v:imagedata r:id="rId168" o:title="base_1_279313_64"/>
            <v:formulas/>
            <v:path o:connecttype="segments"/>
          </v:shape>
        </w:pict>
      </w:r>
      <w:r w:rsidR="00AD6204"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G</w:t>
      </w:r>
      <w:r w:rsidRPr="00AD6204">
        <w:rPr>
          <w:rFonts w:ascii="Times New Roman" w:hAnsi="Times New Roman" w:cs="Times New Roman"/>
          <w:vertAlign w:val="superscript"/>
        </w:rPr>
        <w:t>М</w:t>
      </w:r>
      <w:r w:rsidRPr="00AD6204">
        <w:rPr>
          <w:rFonts w:ascii="Times New Roman" w:hAnsi="Times New Roman" w:cs="Times New Roman"/>
        </w:rPr>
        <w:t xml:space="preserve"> - суммарный за год массовый расход газа (кг) в многоквартирных домах по показаниям коллективных (общедомовых) приборов учета или в жилых домах по показаниям индивидуальных приборов учета, определенный по </w:t>
      </w:r>
      <w:hyperlink w:anchor="P686" w:history="1">
        <w:r w:rsidRPr="00AD6204">
          <w:rPr>
            <w:rFonts w:ascii="Times New Roman" w:hAnsi="Times New Roman" w:cs="Times New Roman"/>
            <w:color w:val="0000FF"/>
          </w:rPr>
          <w:t>формуле 14</w:t>
        </w:r>
      </w:hyperlink>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 - численность жителей, проживающих в многоквартирных домах или жилых домах (используется при определении норматива потребления коммунальной услуги по газоснабжению в жилых помещениях при использовании сжиженного углеводородного газа для приготовления пищи и (или) подогрева воды в жилых помещениях). При определении норматива потребления коммунальной услуги по газоснабжению в жилых помещениях при использовании сжиженного углеводородного газа для отопления жилых помещений вместо численности жителей, проживающих в многоквартирных домах или жилых домах, используется общая площадь жилых помещений в многоквартирных домах или жилых домов;</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12 - количество месяцев в году.</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12. Расход природного или сжиженного углеводородного газа (куб. м) исчисляется исходя из стандартных условий. В случае если устанавливаемые приборы учета не имеют специальных корректоров, приведение газа, прошедшего через прибор учета, к стандартным условиям (t = 20 °C и P = 760 мм рт. ст.) осуществляется расчетным путем по каждому прибору учета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13)</w:t>
      </w:r>
    </w:p>
    <w:p w:rsidR="00AD6204" w:rsidRPr="00AD6204" w:rsidRDefault="00AD6204">
      <w:pPr>
        <w:pStyle w:val="ConsPlusNormal"/>
        <w:jc w:val="right"/>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bookmarkStart w:id="15" w:name="P672"/>
      <w:bookmarkEnd w:id="15"/>
      <w:r>
        <w:rPr>
          <w:rFonts w:ascii="Times New Roman" w:hAnsi="Times New Roman" w:cs="Times New Roman"/>
          <w:position w:val="-30"/>
        </w:rPr>
        <w:pict>
          <v:shape id="_x0000_i1045" style="width:2in;height:38.25pt" coordsize="" o:spt="100" adj="0,,0" path="" filled="f" stroked="f">
            <v:stroke joinstyle="miter"/>
            <v:imagedata r:id="rId169" o:title="base_1_279313_65"/>
            <v:formulas/>
            <v:path o:connecttype="segments"/>
          </v:shape>
        </w:pict>
      </w:r>
      <w:r w:rsidR="00AD6204"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q</w:t>
      </w:r>
      <w:r w:rsidRPr="00AD6204">
        <w:rPr>
          <w:rFonts w:ascii="Times New Roman" w:hAnsi="Times New Roman" w:cs="Times New Roman"/>
          <w:vertAlign w:val="superscript"/>
        </w:rPr>
        <w:t>сч</w:t>
      </w:r>
      <w:r w:rsidRPr="00AD6204">
        <w:rPr>
          <w:rFonts w:ascii="Times New Roman" w:hAnsi="Times New Roman" w:cs="Times New Roman"/>
        </w:rPr>
        <w:t xml:space="preserve"> - количество газа, прошедшее по счетному механизму коллективного (общедомового) прибора учета в многоквартирном доме или по счетному механизму индивидуального прибора учета в жилом доме (куб. м);</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P</w:t>
      </w:r>
      <w:r w:rsidRPr="00AD6204">
        <w:rPr>
          <w:rFonts w:ascii="Times New Roman" w:hAnsi="Times New Roman" w:cs="Times New Roman"/>
          <w:vertAlign w:val="subscript"/>
        </w:rPr>
        <w:t>сч</w:t>
      </w:r>
      <w:r w:rsidRPr="00AD6204">
        <w:rPr>
          <w:rFonts w:ascii="Times New Roman" w:hAnsi="Times New Roman" w:cs="Times New Roman"/>
        </w:rPr>
        <w:t xml:space="preserve"> - действительное давление газа в рабочей зоне прибора учета (мм рт. ст.);</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P</w:t>
      </w:r>
      <w:r w:rsidRPr="00AD6204">
        <w:rPr>
          <w:rFonts w:ascii="Times New Roman" w:hAnsi="Times New Roman" w:cs="Times New Roman"/>
          <w:vertAlign w:val="subscript"/>
        </w:rPr>
        <w:t>б</w:t>
      </w:r>
      <w:r w:rsidRPr="00AD6204">
        <w:rPr>
          <w:rFonts w:ascii="Times New Roman" w:hAnsi="Times New Roman" w:cs="Times New Roman"/>
        </w:rPr>
        <w:t xml:space="preserve"> - барометрическое давление атмосферы (мм рт. ст.);</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293 - температура газа при стандартных условиях (К);</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273 - абсолютная температура газа (К);</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760 - давление атмосферы при стандартных условиях (мм рт. ст.);</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t</w:t>
      </w:r>
      <w:r w:rsidRPr="00AD6204">
        <w:rPr>
          <w:rFonts w:ascii="Times New Roman" w:hAnsi="Times New Roman" w:cs="Times New Roman"/>
          <w:vertAlign w:val="subscript"/>
        </w:rPr>
        <w:t>сч</w:t>
      </w:r>
      <w:r w:rsidRPr="00AD6204">
        <w:rPr>
          <w:rFonts w:ascii="Times New Roman" w:hAnsi="Times New Roman" w:cs="Times New Roman"/>
        </w:rPr>
        <w:t xml:space="preserve"> - действительная температура в рабочей зоне прибора учета (°C).</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13. Количество газа, прошедшее по счетному механизму коллективного (общедомового) прибора учета в многоквартирном доме или по счетному механизму индивидуального прибора учета в жилом доме (q</w:t>
      </w:r>
      <w:r w:rsidRPr="00AD6204">
        <w:rPr>
          <w:rFonts w:ascii="Times New Roman" w:hAnsi="Times New Roman" w:cs="Times New Roman"/>
          <w:vertAlign w:val="superscript"/>
        </w:rPr>
        <w:t>сч</w:t>
      </w:r>
      <w:r w:rsidRPr="00AD6204">
        <w:rPr>
          <w:rFonts w:ascii="Times New Roman" w:hAnsi="Times New Roman" w:cs="Times New Roman"/>
        </w:rPr>
        <w:t>), приводят к стандартным условиям (q</w:t>
      </w:r>
      <w:r w:rsidRPr="00AD6204">
        <w:rPr>
          <w:rFonts w:ascii="Times New Roman" w:hAnsi="Times New Roman" w:cs="Times New Roman"/>
          <w:vertAlign w:val="superscript"/>
        </w:rPr>
        <w:t>ст</w:t>
      </w:r>
      <w:r w:rsidRPr="00AD6204">
        <w:rPr>
          <w:rFonts w:ascii="Times New Roman" w:hAnsi="Times New Roman" w:cs="Times New Roman"/>
        </w:rPr>
        <w:t xml:space="preserve">) по </w:t>
      </w:r>
      <w:hyperlink w:anchor="P672" w:history="1">
        <w:r w:rsidRPr="00AD6204">
          <w:rPr>
            <w:rFonts w:ascii="Times New Roman" w:hAnsi="Times New Roman" w:cs="Times New Roman"/>
            <w:color w:val="0000FF"/>
          </w:rPr>
          <w:t>формуле 13</w:t>
        </w:r>
      </w:hyperlink>
      <w:r w:rsidRPr="00AD6204">
        <w:rPr>
          <w:rFonts w:ascii="Times New Roman" w:hAnsi="Times New Roman" w:cs="Times New Roman"/>
        </w:rPr>
        <w:t xml:space="preserve"> и пересчитывают в массовый расход газа (кг)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14)</w:t>
      </w:r>
    </w:p>
    <w:p w:rsidR="00AD6204" w:rsidRPr="00AD6204" w:rsidRDefault="00AD6204">
      <w:pPr>
        <w:pStyle w:val="ConsPlusNormal"/>
        <w:ind w:firstLine="540"/>
        <w:jc w:val="both"/>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bookmarkStart w:id="16" w:name="P686"/>
      <w:bookmarkEnd w:id="16"/>
      <w:r>
        <w:rPr>
          <w:rFonts w:ascii="Times New Roman" w:hAnsi="Times New Roman" w:cs="Times New Roman"/>
          <w:position w:val="-12"/>
        </w:rPr>
        <w:pict>
          <v:shape id="_x0000_i1046" style="width:75.75pt;height:21.75pt" coordsize="" o:spt="100" adj="0,,0" path="" filled="f" stroked="f">
            <v:stroke joinstyle="miter"/>
            <v:imagedata r:id="rId170" o:title="base_1_279313_66"/>
            <v:formulas/>
            <v:path o:connecttype="segments"/>
          </v:shape>
        </w:pict>
      </w:r>
      <w:r w:rsidR="00AD6204"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q</w:t>
      </w:r>
      <w:r w:rsidRPr="00AD6204">
        <w:rPr>
          <w:rFonts w:ascii="Times New Roman" w:hAnsi="Times New Roman" w:cs="Times New Roman"/>
          <w:vertAlign w:val="superscript"/>
        </w:rPr>
        <w:t>ст</w:t>
      </w:r>
      <w:r w:rsidRPr="00AD6204">
        <w:rPr>
          <w:rFonts w:ascii="Times New Roman" w:hAnsi="Times New Roman" w:cs="Times New Roman"/>
        </w:rPr>
        <w:t xml:space="preserve"> - расход газа, приведенный к стандартным условиям (куб. м);</w:t>
      </w:r>
    </w:p>
    <w:p w:rsidR="00AD6204" w:rsidRPr="00AD6204" w:rsidRDefault="00714267">
      <w:pPr>
        <w:pStyle w:val="ConsPlusNormal"/>
        <w:spacing w:before="220"/>
        <w:ind w:firstLine="540"/>
        <w:jc w:val="both"/>
        <w:rPr>
          <w:rFonts w:ascii="Times New Roman" w:hAnsi="Times New Roman" w:cs="Times New Roman"/>
        </w:rPr>
      </w:pPr>
      <w:r>
        <w:rPr>
          <w:rFonts w:ascii="Times New Roman" w:hAnsi="Times New Roman" w:cs="Times New Roman"/>
          <w:position w:val="-12"/>
        </w:rPr>
        <w:pict>
          <v:shape id="_x0000_i1047" style="width:21.75pt;height:20.25pt" coordsize="" o:spt="100" adj="0,,0" path="" filled="f" stroked="f">
            <v:stroke joinstyle="miter"/>
            <v:imagedata r:id="rId171" o:title="base_1_279313_67"/>
            <v:formulas/>
            <v:path o:connecttype="segments"/>
          </v:shape>
        </w:pict>
      </w:r>
      <w:r w:rsidR="00AD6204" w:rsidRPr="00AD6204">
        <w:rPr>
          <w:rFonts w:ascii="Times New Roman" w:hAnsi="Times New Roman" w:cs="Times New Roman"/>
        </w:rPr>
        <w:t xml:space="preserve"> - плотность сжиженного углеводородного газа при стандартных условиях (кг/куб. м).</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14. Плотность сжиженного углеводородного газа при стандартных условиях (кг/куб. м)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15)</w:t>
      </w:r>
    </w:p>
    <w:p w:rsidR="00AD6204" w:rsidRPr="00AD6204" w:rsidRDefault="00AD6204">
      <w:pPr>
        <w:pStyle w:val="ConsPlusNormal"/>
        <w:ind w:firstLine="540"/>
        <w:jc w:val="both"/>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14"/>
        </w:rPr>
        <w:pict>
          <v:shape id="_x0000_i1048" style="width:139.5pt;height:21.75pt" coordsize="" o:spt="100" adj="0,,0" path="" filled="f" stroked="f">
            <v:stroke joinstyle="miter"/>
            <v:imagedata r:id="rId172" o:title="base_1_279313_68"/>
            <v:formulas/>
            <v:path o:connecttype="segments"/>
          </v:shape>
        </w:pict>
      </w:r>
      <w:r w:rsidR="00AD6204"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714267">
      <w:pPr>
        <w:pStyle w:val="ConsPlusNormal"/>
        <w:spacing w:before="220"/>
        <w:ind w:firstLine="540"/>
        <w:jc w:val="both"/>
        <w:rPr>
          <w:rFonts w:ascii="Times New Roman" w:hAnsi="Times New Roman" w:cs="Times New Roman"/>
        </w:rPr>
      </w:pPr>
      <w:r>
        <w:rPr>
          <w:rFonts w:ascii="Times New Roman" w:hAnsi="Times New Roman" w:cs="Times New Roman"/>
          <w:position w:val="-12"/>
        </w:rPr>
        <w:pict>
          <v:shape id="_x0000_i1049" style="width:21.75pt;height:20.25pt" coordsize="" o:spt="100" adj="0,,0" path="" filled="f" stroked="f">
            <v:stroke joinstyle="miter"/>
            <v:imagedata r:id="rId173" o:title="base_1_279313_69"/>
            <v:formulas/>
            <v:path o:connecttype="segments"/>
          </v:shape>
        </w:pict>
      </w:r>
      <w:r w:rsidR="00AD6204" w:rsidRPr="00AD6204">
        <w:rPr>
          <w:rFonts w:ascii="Times New Roman" w:hAnsi="Times New Roman" w:cs="Times New Roman"/>
        </w:rPr>
        <w:t xml:space="preserve"> - плотность i-го компонента сжиженного углеводородного газа при стандартных условиях (кг/куб. м);</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x</w:t>
      </w:r>
      <w:r w:rsidRPr="00AD6204">
        <w:rPr>
          <w:rFonts w:ascii="Times New Roman" w:hAnsi="Times New Roman" w:cs="Times New Roman"/>
          <w:vertAlign w:val="subscript"/>
        </w:rPr>
        <w:t>oi</w:t>
      </w:r>
      <w:r w:rsidRPr="00AD6204">
        <w:rPr>
          <w:rFonts w:ascii="Times New Roman" w:hAnsi="Times New Roman" w:cs="Times New Roman"/>
        </w:rPr>
        <w:t xml:space="preserve"> - объемное содержание i-го компонента сжиженного углеводородного газа (% об.).</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15. Объемное содержание i-го компонента сжиженного углеводородного газа (% об.)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16)</w:t>
      </w:r>
    </w:p>
    <w:p w:rsidR="00AD6204" w:rsidRPr="00AD6204" w:rsidRDefault="00AD6204">
      <w:pPr>
        <w:pStyle w:val="ConsPlusNormal"/>
        <w:ind w:firstLine="540"/>
        <w:jc w:val="both"/>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32"/>
        </w:rPr>
        <w:pict>
          <v:shape id="_x0000_i1050" style="width:105.75pt;height:38.25pt" coordsize="" o:spt="100" adj="0,,0" path="" filled="f" stroked="f">
            <v:stroke joinstyle="miter"/>
            <v:imagedata r:id="rId174" o:title="base_1_279313_70"/>
            <v:formulas/>
            <v:path o:connecttype="segments"/>
          </v:shape>
        </w:pict>
      </w:r>
      <w:r w:rsidR="00AD6204"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z</w:t>
      </w:r>
      <w:r w:rsidRPr="00AD6204">
        <w:rPr>
          <w:rFonts w:ascii="Times New Roman" w:hAnsi="Times New Roman" w:cs="Times New Roman"/>
          <w:vertAlign w:val="subscript"/>
        </w:rPr>
        <w:t>ci</w:t>
      </w:r>
      <w:r w:rsidRPr="00AD6204">
        <w:rPr>
          <w:rFonts w:ascii="Times New Roman" w:hAnsi="Times New Roman" w:cs="Times New Roman"/>
        </w:rPr>
        <w:t xml:space="preserve"> - коэффициент сжимаемости i-го компонента сжиженного углеводородного газа при стандартных условиях;</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x</w:t>
      </w:r>
      <w:r w:rsidRPr="00AD6204">
        <w:rPr>
          <w:rFonts w:ascii="Times New Roman" w:hAnsi="Times New Roman" w:cs="Times New Roman"/>
          <w:vertAlign w:val="subscript"/>
        </w:rPr>
        <w:t>mi</w:t>
      </w:r>
      <w:r w:rsidRPr="00AD6204">
        <w:rPr>
          <w:rFonts w:ascii="Times New Roman" w:hAnsi="Times New Roman" w:cs="Times New Roman"/>
        </w:rPr>
        <w:t xml:space="preserve"> - мольное содержание i-го компонента сжиженного углеводородного газа (% мол.).</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16. Мольное содержание i-го компонента сжиженного углеводородного газа (% мол.)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17)</w:t>
      </w:r>
    </w:p>
    <w:p w:rsidR="00AD6204" w:rsidRPr="00AD6204" w:rsidRDefault="00AD6204">
      <w:pPr>
        <w:pStyle w:val="ConsPlusNormal"/>
        <w:jc w:val="right"/>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32"/>
        </w:rPr>
        <w:pict>
          <v:shape id="_x0000_i1051" style="width:114.75pt;height:38.25pt" coordsize="" o:spt="100" adj="0,,0" path="" filled="f" stroked="f">
            <v:stroke joinstyle="miter"/>
            <v:imagedata r:id="rId175" o:title="base_1_279313_71"/>
            <v:formulas/>
            <v:path o:connecttype="segments"/>
          </v:shape>
        </w:pict>
      </w:r>
      <w:r w:rsidR="00AD6204"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x</w:t>
      </w:r>
      <w:r w:rsidRPr="00AD6204">
        <w:rPr>
          <w:rFonts w:ascii="Times New Roman" w:hAnsi="Times New Roman" w:cs="Times New Roman"/>
          <w:vertAlign w:val="subscript"/>
        </w:rPr>
        <w:t>bi</w:t>
      </w:r>
      <w:r w:rsidRPr="00AD6204">
        <w:rPr>
          <w:rFonts w:ascii="Times New Roman" w:hAnsi="Times New Roman" w:cs="Times New Roman"/>
        </w:rPr>
        <w:t xml:space="preserve"> - массовое содержание i-го компонента сжиженного углеводородного газа (% мас.);</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M</w:t>
      </w:r>
      <w:r w:rsidRPr="00AD6204">
        <w:rPr>
          <w:rFonts w:ascii="Times New Roman" w:hAnsi="Times New Roman" w:cs="Times New Roman"/>
          <w:vertAlign w:val="subscript"/>
        </w:rPr>
        <w:t>i</w:t>
      </w:r>
      <w:r w:rsidRPr="00AD6204">
        <w:rPr>
          <w:rFonts w:ascii="Times New Roman" w:hAnsi="Times New Roman" w:cs="Times New Roman"/>
        </w:rPr>
        <w:t xml:space="preserve"> - молекулярная масса i-го компонента сжиженного углеводородного газа.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17. </w:t>
      </w:r>
      <w:proofErr w:type="gramStart"/>
      <w:r w:rsidRPr="00AD6204">
        <w:rPr>
          <w:rFonts w:ascii="Times New Roman" w:hAnsi="Times New Roman" w:cs="Times New Roman"/>
        </w:rPr>
        <w:t xml:space="preserve">Значения </w:t>
      </w:r>
      <w:r w:rsidR="00714267">
        <w:rPr>
          <w:rFonts w:ascii="Times New Roman" w:hAnsi="Times New Roman" w:cs="Times New Roman"/>
          <w:position w:val="-12"/>
        </w:rPr>
        <w:pict>
          <v:shape id="_x0000_i1052" style="width:21.75pt;height:20.25pt" coordsize="" o:spt="100" adj="0,,0" path="" filled="f" stroked="f">
            <v:stroke joinstyle="miter"/>
            <v:imagedata r:id="rId173" o:title="base_1_279313_72"/>
            <v:formulas/>
            <v:path o:connecttype="segments"/>
          </v:shape>
        </w:pict>
      </w:r>
      <w:r w:rsidRPr="00AD6204">
        <w:rPr>
          <w:rFonts w:ascii="Times New Roman" w:hAnsi="Times New Roman" w:cs="Times New Roman"/>
        </w:rPr>
        <w:t>,</w:t>
      </w:r>
      <w:proofErr w:type="gramEnd"/>
      <w:r w:rsidRPr="00AD6204">
        <w:rPr>
          <w:rFonts w:ascii="Times New Roman" w:hAnsi="Times New Roman" w:cs="Times New Roman"/>
        </w:rPr>
        <w:t xml:space="preserve"> z</w:t>
      </w:r>
      <w:r w:rsidRPr="00AD6204">
        <w:rPr>
          <w:rFonts w:ascii="Times New Roman" w:hAnsi="Times New Roman" w:cs="Times New Roman"/>
          <w:vertAlign w:val="subscript"/>
        </w:rPr>
        <w:t>ci</w:t>
      </w:r>
      <w:r w:rsidRPr="00AD6204">
        <w:rPr>
          <w:rFonts w:ascii="Times New Roman" w:hAnsi="Times New Roman" w:cs="Times New Roman"/>
        </w:rPr>
        <w:t>, M</w:t>
      </w:r>
      <w:r w:rsidRPr="00AD6204">
        <w:rPr>
          <w:rFonts w:ascii="Times New Roman" w:hAnsi="Times New Roman" w:cs="Times New Roman"/>
          <w:vertAlign w:val="subscript"/>
        </w:rPr>
        <w:t>i</w:t>
      </w:r>
      <w:r w:rsidRPr="00AD6204">
        <w:rPr>
          <w:rFonts w:ascii="Times New Roman" w:hAnsi="Times New Roman" w:cs="Times New Roman"/>
        </w:rPr>
        <w:t xml:space="preserve"> определяются на основании стандартов, устанавливающих требования к составу компонентов и физическим свойствам сжиженного углеводородного газа.</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2"/>
        <w:rPr>
          <w:rFonts w:ascii="Times New Roman" w:hAnsi="Times New Roman" w:cs="Times New Roman"/>
        </w:rPr>
      </w:pPr>
      <w:bookmarkStart w:id="17" w:name="P720"/>
      <w:bookmarkEnd w:id="17"/>
      <w:r w:rsidRPr="00AD6204">
        <w:rPr>
          <w:rFonts w:ascii="Times New Roman" w:hAnsi="Times New Roman" w:cs="Times New Roman"/>
        </w:rPr>
        <w:t>II. Определение нормативов потребления коммунальных услуг</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в жилых помещениях, нормативов потребления коммунальных</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услуг на общедомовые нужды с применением расчетного метода</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3"/>
        <w:rPr>
          <w:rFonts w:ascii="Times New Roman" w:hAnsi="Times New Roman" w:cs="Times New Roman"/>
        </w:rPr>
      </w:pPr>
      <w:r w:rsidRPr="00AD6204">
        <w:rPr>
          <w:rFonts w:ascii="Times New Roman" w:hAnsi="Times New Roman" w:cs="Times New Roman"/>
        </w:rPr>
        <w:t>Формула расчета норматива потребления коммунальной услуги</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по отоплению в жилых помещениях</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18. Норматив потребления коммунальной услуги по отоплению в жилых и нежилых помещениях (Гкал на 1 кв. м общей площади всех жилых и нежилых помещений в многоквартирном доме или жилого дома в месяц)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18)</w:t>
      </w:r>
    </w:p>
    <w:p w:rsidR="00AD6204" w:rsidRPr="00AD6204" w:rsidRDefault="00AD6204">
      <w:pPr>
        <w:pStyle w:val="ConsPlusNormal"/>
        <w:ind w:firstLine="540"/>
        <w:jc w:val="both"/>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30"/>
        </w:rPr>
        <w:pict>
          <v:shape id="_x0000_i1053" style="width:83.25pt;height:38.25pt" coordsize="" o:spt="100" adj="0,,0" path="" filled="f" stroked="f">
            <v:stroke joinstyle="miter"/>
            <v:imagedata r:id="rId146" o:title="base_1_279313_73"/>
            <v:formulas/>
            <v:path o:connecttype="segments"/>
          </v:shape>
        </w:pict>
      </w:r>
      <w:r w:rsidR="00AD6204"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Q</w:t>
      </w:r>
      <w:r w:rsidRPr="00AD6204">
        <w:rPr>
          <w:rFonts w:ascii="Times New Roman" w:hAnsi="Times New Roman" w:cs="Times New Roman"/>
          <w:vertAlign w:val="subscript"/>
        </w:rPr>
        <w:t>о</w:t>
      </w:r>
      <w:r w:rsidRPr="00AD6204">
        <w:rPr>
          <w:rFonts w:ascii="Times New Roman" w:hAnsi="Times New Roman" w:cs="Times New Roman"/>
        </w:rPr>
        <w:t xml:space="preserve"> - количество тепловой энергии, потребляемой за один отопительный период многоквартирными домами, не оборудованными коллективными (общедомовыми) приборами учета тепловой энергии, или жилыми домами, не оборудованными индивидуальными приборами учета тепловой энергии (Гкал), определяемое по </w:t>
      </w:r>
      <w:hyperlink w:anchor="P743" w:history="1">
        <w:r w:rsidRPr="00AD6204">
          <w:rPr>
            <w:rFonts w:ascii="Times New Roman" w:hAnsi="Times New Roman" w:cs="Times New Roman"/>
            <w:color w:val="0000FF"/>
          </w:rPr>
          <w:t>формуле 19</w:t>
        </w:r>
      </w:hyperlink>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S</w:t>
      </w:r>
      <w:r w:rsidRPr="00AD6204">
        <w:rPr>
          <w:rFonts w:ascii="Times New Roman" w:hAnsi="Times New Roman" w:cs="Times New Roman"/>
          <w:vertAlign w:val="superscript"/>
        </w:rPr>
        <w:t>об</w:t>
      </w:r>
      <w:r w:rsidRPr="00AD6204">
        <w:rPr>
          <w:rFonts w:ascii="Times New Roman" w:hAnsi="Times New Roman" w:cs="Times New Roman"/>
        </w:rPr>
        <w:t xml:space="preserve"> - общая площадь всех жилых и нежилых помещений в многоквартирных домах или общая площадь жилых домов (кв. м);</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w:t>
      </w:r>
      <w:r w:rsidRPr="00AD6204">
        <w:rPr>
          <w:rFonts w:ascii="Times New Roman" w:hAnsi="Times New Roman" w:cs="Times New Roman"/>
          <w:vertAlign w:val="subscript"/>
        </w:rPr>
        <w:t>от</w:t>
      </w:r>
      <w:r w:rsidRPr="00AD6204">
        <w:rPr>
          <w:rFonts w:ascii="Times New Roman" w:hAnsi="Times New Roman" w:cs="Times New Roman"/>
        </w:rPr>
        <w:t xml:space="preserve"> - период, равный продолжительности отопительного периода (количество календарных месяцев, в том числе неполных, в отопительном периоде).</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18 в ред. </w:t>
      </w:r>
      <w:hyperlink r:id="rId176"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16.04.2013 N 344)</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18(1). Утратил силу. - </w:t>
      </w:r>
      <w:hyperlink r:id="rId177"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29.06.2016 N 603.</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19. Количество тепловой энергии (Гкал/год), необходимой для отопления многоквартирного дома или жилого дома,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19)</w:t>
      </w:r>
    </w:p>
    <w:p w:rsidR="00AD6204" w:rsidRPr="00AD6204" w:rsidRDefault="00AD6204">
      <w:pPr>
        <w:pStyle w:val="ConsPlusNormal"/>
        <w:ind w:firstLine="540"/>
        <w:jc w:val="both"/>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bookmarkStart w:id="18" w:name="P743"/>
      <w:bookmarkEnd w:id="18"/>
      <w:r>
        <w:rPr>
          <w:rFonts w:ascii="Times New Roman" w:hAnsi="Times New Roman" w:cs="Times New Roman"/>
          <w:position w:val="-32"/>
        </w:rPr>
        <w:pict>
          <v:shape id="_x0000_i1054" style="width:186.75pt;height:40.5pt" coordsize="" o:spt="100" adj="0,,0" path="" filled="f" stroked="f">
            <v:stroke joinstyle="miter"/>
            <v:imagedata r:id="rId178" o:title="base_1_279313_74"/>
            <v:formulas/>
            <v:path o:connecttype="segments"/>
          </v:shape>
        </w:pict>
      </w:r>
      <w:r w:rsidR="00AD6204"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q</w:t>
      </w:r>
      <w:r w:rsidRPr="00AD6204">
        <w:rPr>
          <w:rFonts w:ascii="Times New Roman" w:hAnsi="Times New Roman" w:cs="Times New Roman"/>
          <w:vertAlign w:val="subscript"/>
        </w:rPr>
        <w:t>max</w:t>
      </w:r>
      <w:r w:rsidRPr="00AD6204">
        <w:rPr>
          <w:rFonts w:ascii="Times New Roman" w:hAnsi="Times New Roman" w:cs="Times New Roman"/>
        </w:rPr>
        <w:t xml:space="preserve"> - часовая тепловая нагрузка на отопление многоквартирного дома или жилого дома (ккал/час);</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t</w:t>
      </w:r>
      <w:r w:rsidRPr="00AD6204">
        <w:rPr>
          <w:rFonts w:ascii="Times New Roman" w:hAnsi="Times New Roman" w:cs="Times New Roman"/>
          <w:vertAlign w:val="subscript"/>
        </w:rPr>
        <w:t>вн</w:t>
      </w:r>
      <w:r w:rsidRPr="00AD6204">
        <w:rPr>
          <w:rFonts w:ascii="Times New Roman" w:hAnsi="Times New Roman" w:cs="Times New Roman"/>
        </w:rPr>
        <w:t xml:space="preserve"> - температура внутреннего воздуха отапливаемых жилых помещений многоквартирного дома или жилого дома (°C);</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t</w:t>
      </w:r>
      <w:r w:rsidRPr="00AD6204">
        <w:rPr>
          <w:rFonts w:ascii="Times New Roman" w:hAnsi="Times New Roman" w:cs="Times New Roman"/>
          <w:vertAlign w:val="subscript"/>
        </w:rPr>
        <w:t>сро</w:t>
      </w:r>
      <w:r w:rsidRPr="00AD6204">
        <w:rPr>
          <w:rFonts w:ascii="Times New Roman" w:hAnsi="Times New Roman" w:cs="Times New Roman"/>
        </w:rPr>
        <w:t xml:space="preserve"> - среднесуточная температура наружного воздуха за отопительный период (°C);</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t</w:t>
      </w:r>
      <w:r w:rsidRPr="00AD6204">
        <w:rPr>
          <w:rFonts w:ascii="Times New Roman" w:hAnsi="Times New Roman" w:cs="Times New Roman"/>
          <w:vertAlign w:val="subscript"/>
        </w:rPr>
        <w:t>ро</w:t>
      </w:r>
      <w:r w:rsidRPr="00AD6204">
        <w:rPr>
          <w:rFonts w:ascii="Times New Roman" w:hAnsi="Times New Roman" w:cs="Times New Roman"/>
        </w:rPr>
        <w:t xml:space="preserve"> - расчетная температура наружного воздуха в целях проектирования систем отопления (°C);</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w:t>
      </w:r>
      <w:r w:rsidRPr="00AD6204">
        <w:rPr>
          <w:rFonts w:ascii="Times New Roman" w:hAnsi="Times New Roman" w:cs="Times New Roman"/>
          <w:vertAlign w:val="subscript"/>
        </w:rPr>
        <w:t>о</w:t>
      </w:r>
      <w:r w:rsidRPr="00AD6204">
        <w:rPr>
          <w:rFonts w:ascii="Times New Roman" w:hAnsi="Times New Roman" w:cs="Times New Roman"/>
        </w:rPr>
        <w:t xml:space="preserve"> - продолжительность отопительного периода (суток в год), характеризующегося среднесуточной температурой наружного воздуха 8 °C и ниже;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24 - количество часов в сутках;</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10</w:t>
      </w:r>
      <w:r w:rsidRPr="00AD6204">
        <w:rPr>
          <w:rFonts w:ascii="Times New Roman" w:hAnsi="Times New Roman" w:cs="Times New Roman"/>
          <w:vertAlign w:val="superscript"/>
        </w:rPr>
        <w:t>-6</w:t>
      </w:r>
      <w:r w:rsidRPr="00AD6204">
        <w:rPr>
          <w:rFonts w:ascii="Times New Roman" w:hAnsi="Times New Roman" w:cs="Times New Roman"/>
        </w:rPr>
        <w:t xml:space="preserve"> - коэффициент перевода из ккал в Гкал.</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Количественные значения t</w:t>
      </w:r>
      <w:r w:rsidRPr="00AD6204">
        <w:rPr>
          <w:rFonts w:ascii="Times New Roman" w:hAnsi="Times New Roman" w:cs="Times New Roman"/>
          <w:vertAlign w:val="subscript"/>
        </w:rPr>
        <w:t>вн</w:t>
      </w:r>
      <w:r w:rsidRPr="00AD6204">
        <w:rPr>
          <w:rFonts w:ascii="Times New Roman" w:hAnsi="Times New Roman" w:cs="Times New Roman"/>
        </w:rPr>
        <w:t>, t</w:t>
      </w:r>
      <w:r w:rsidRPr="00AD6204">
        <w:rPr>
          <w:rFonts w:ascii="Times New Roman" w:hAnsi="Times New Roman" w:cs="Times New Roman"/>
          <w:vertAlign w:val="subscript"/>
        </w:rPr>
        <w:t>сро</w:t>
      </w:r>
      <w:r w:rsidRPr="00AD6204">
        <w:rPr>
          <w:rFonts w:ascii="Times New Roman" w:hAnsi="Times New Roman" w:cs="Times New Roman"/>
        </w:rPr>
        <w:t>, t</w:t>
      </w:r>
      <w:r w:rsidRPr="00AD6204">
        <w:rPr>
          <w:rFonts w:ascii="Times New Roman" w:hAnsi="Times New Roman" w:cs="Times New Roman"/>
          <w:vertAlign w:val="subscript"/>
        </w:rPr>
        <w:t>ро</w:t>
      </w:r>
      <w:r w:rsidRPr="00AD6204">
        <w:rPr>
          <w:rFonts w:ascii="Times New Roman" w:hAnsi="Times New Roman" w:cs="Times New Roman"/>
        </w:rPr>
        <w:t xml:space="preserve"> и случаи их применения определяются в соответствии с </w:t>
      </w:r>
      <w:hyperlink w:anchor="P278" w:history="1">
        <w:r w:rsidRPr="00AD6204">
          <w:rPr>
            <w:rFonts w:ascii="Times New Roman" w:hAnsi="Times New Roman" w:cs="Times New Roman"/>
            <w:color w:val="0000FF"/>
          </w:rPr>
          <w:t>пунктом 44</w:t>
        </w:r>
      </w:hyperlink>
      <w:r w:rsidRPr="00AD6204">
        <w:rPr>
          <w:rFonts w:ascii="Times New Roman" w:hAnsi="Times New Roman" w:cs="Times New Roman"/>
        </w:rPr>
        <w:t xml:space="preserve"> Правил установления и определения нормативов потребления коммунальных услуг, утвержденных постановлением Правительства Российской Федерации от 23 мая 2006 г. N 306 (в редакции постановления Правительства Российской Федерации от 28 марта 2012 г. N 258).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20. Часовая тепловая нагрузка на отопление многоквартирных домов или жилых домов, не оборудованных приборами учета тепловой энергии, определяется исходя из показателей, содержащихся в проектной документации домов. В случае отсутствия проектной документации часовая тепловая нагрузка определяется по паспортам домов. При отсутствии указанных документации и данных часовая тепловая нагрузка (ккал в час)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20)</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q</w:t>
      </w:r>
      <w:r w:rsidRPr="00AD6204">
        <w:rPr>
          <w:rFonts w:ascii="Times New Roman" w:hAnsi="Times New Roman" w:cs="Times New Roman"/>
          <w:vertAlign w:val="subscript"/>
        </w:rPr>
        <w:t>max</w:t>
      </w:r>
      <w:r w:rsidRPr="00AD6204">
        <w:rPr>
          <w:rFonts w:ascii="Times New Roman" w:hAnsi="Times New Roman" w:cs="Times New Roman"/>
        </w:rPr>
        <w:t xml:space="preserve"> = q</w:t>
      </w:r>
      <w:r w:rsidRPr="00AD6204">
        <w:rPr>
          <w:rFonts w:ascii="Times New Roman" w:hAnsi="Times New Roman" w:cs="Times New Roman"/>
          <w:vertAlign w:val="subscript"/>
        </w:rPr>
        <w:t>уд.</w:t>
      </w:r>
      <w:r w:rsidRPr="00AD6204">
        <w:rPr>
          <w:rFonts w:ascii="Times New Roman" w:hAnsi="Times New Roman" w:cs="Times New Roman"/>
        </w:rPr>
        <w:t xml:space="preserve"> x S,</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q</w:t>
      </w:r>
      <w:r w:rsidRPr="00AD6204">
        <w:rPr>
          <w:rFonts w:ascii="Times New Roman" w:hAnsi="Times New Roman" w:cs="Times New Roman"/>
          <w:vertAlign w:val="subscript"/>
        </w:rPr>
        <w:t>уд.</w:t>
      </w:r>
      <w:r w:rsidRPr="00AD6204">
        <w:rPr>
          <w:rFonts w:ascii="Times New Roman" w:hAnsi="Times New Roman" w:cs="Times New Roman"/>
        </w:rPr>
        <w:t xml:space="preserve"> - нормируемый удельный расход тепловой энергии на отопление многоквартирного дома или жилого дома (ккал в час на 1 кв. м), предусмотренный в </w:t>
      </w:r>
      <w:hyperlink w:anchor="P766" w:history="1">
        <w:r w:rsidRPr="00AD6204">
          <w:rPr>
            <w:rFonts w:ascii="Times New Roman" w:hAnsi="Times New Roman" w:cs="Times New Roman"/>
            <w:color w:val="0000FF"/>
          </w:rPr>
          <w:t>таблице 4</w:t>
        </w:r>
      </w:hyperlink>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S - общая площадь жилых и нежилых помещений многоквартирного дома, а также помещений, входящих в состав общего имущества в многоквартирном доме, или площадь жилого дома (кв. м).</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outlineLvl w:val="4"/>
        <w:rPr>
          <w:rFonts w:ascii="Times New Roman" w:hAnsi="Times New Roman" w:cs="Times New Roman"/>
        </w:rPr>
      </w:pPr>
      <w:r w:rsidRPr="00AD6204">
        <w:rPr>
          <w:rFonts w:ascii="Times New Roman" w:hAnsi="Times New Roman" w:cs="Times New Roman"/>
        </w:rPr>
        <w:t>Таблица 4</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rPr>
          <w:rFonts w:ascii="Times New Roman" w:hAnsi="Times New Roman" w:cs="Times New Roman"/>
        </w:rPr>
      </w:pPr>
      <w:bookmarkStart w:id="19" w:name="P766"/>
      <w:bookmarkEnd w:id="19"/>
      <w:r w:rsidRPr="00AD6204">
        <w:rPr>
          <w:rFonts w:ascii="Times New Roman" w:hAnsi="Times New Roman" w:cs="Times New Roman"/>
        </w:rPr>
        <w:t>Значение нормируемого удельного расхода тепловой энергии</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на отопление многоквартирного дома или жилого дома</w:t>
      </w:r>
    </w:p>
    <w:p w:rsidR="00AD6204" w:rsidRPr="00AD6204" w:rsidRDefault="00AD6204">
      <w:pPr>
        <w:pStyle w:val="ConsPlusNormal"/>
        <w:jc w:val="both"/>
        <w:rPr>
          <w:rFonts w:ascii="Times New Roman" w:hAnsi="Times New Roman" w:cs="Times New Roman"/>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74"/>
        <w:gridCol w:w="723"/>
        <w:gridCol w:w="723"/>
        <w:gridCol w:w="723"/>
        <w:gridCol w:w="723"/>
        <w:gridCol w:w="756"/>
        <w:gridCol w:w="756"/>
        <w:gridCol w:w="756"/>
        <w:gridCol w:w="756"/>
        <w:gridCol w:w="756"/>
        <w:gridCol w:w="756"/>
      </w:tblGrid>
      <w:tr w:rsidR="00AD6204" w:rsidRPr="00AD6204">
        <w:tc>
          <w:tcPr>
            <w:tcW w:w="1474" w:type="dxa"/>
            <w:vMerge w:val="restart"/>
            <w:tcBorders>
              <w:top w:val="single" w:sz="4" w:space="0" w:color="auto"/>
              <w:left w:val="nil"/>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Количество этажей</w:t>
            </w:r>
          </w:p>
        </w:tc>
        <w:tc>
          <w:tcPr>
            <w:tcW w:w="7428" w:type="dxa"/>
            <w:gridSpan w:val="10"/>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Расчетная температура наружного воздуха</w:t>
            </w:r>
          </w:p>
        </w:tc>
      </w:tr>
      <w:tr w:rsidR="00AD6204" w:rsidRPr="00AD6204">
        <w:tc>
          <w:tcPr>
            <w:tcW w:w="1474" w:type="dxa"/>
            <w:vMerge/>
            <w:tcBorders>
              <w:top w:val="single" w:sz="4" w:space="0" w:color="auto"/>
              <w:left w:val="nil"/>
              <w:bottom w:val="single" w:sz="4" w:space="0" w:color="auto"/>
            </w:tcBorders>
          </w:tcPr>
          <w:p w:rsidR="00AD6204" w:rsidRPr="00AD6204" w:rsidRDefault="00AD6204">
            <w:pPr>
              <w:rPr>
                <w:rFonts w:ascii="Times New Roman" w:hAnsi="Times New Roman" w:cs="Times New Roman"/>
              </w:rPr>
            </w:pPr>
          </w:p>
        </w:tc>
        <w:tc>
          <w:tcPr>
            <w:tcW w:w="723"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-10 °C</w:t>
            </w:r>
          </w:p>
        </w:tc>
        <w:tc>
          <w:tcPr>
            <w:tcW w:w="723"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-15 °C</w:t>
            </w:r>
          </w:p>
        </w:tc>
        <w:tc>
          <w:tcPr>
            <w:tcW w:w="723"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-20 °C</w:t>
            </w:r>
          </w:p>
        </w:tc>
        <w:tc>
          <w:tcPr>
            <w:tcW w:w="723"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-25 °C</w:t>
            </w:r>
          </w:p>
        </w:tc>
        <w:tc>
          <w:tcPr>
            <w:tcW w:w="756"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-30 °C</w:t>
            </w:r>
          </w:p>
        </w:tc>
        <w:tc>
          <w:tcPr>
            <w:tcW w:w="756"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-35 °C</w:t>
            </w:r>
          </w:p>
        </w:tc>
        <w:tc>
          <w:tcPr>
            <w:tcW w:w="756"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-40 °C</w:t>
            </w:r>
          </w:p>
        </w:tc>
        <w:tc>
          <w:tcPr>
            <w:tcW w:w="756"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-45 °C</w:t>
            </w:r>
          </w:p>
        </w:tc>
        <w:tc>
          <w:tcPr>
            <w:tcW w:w="756"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-50 °C</w:t>
            </w:r>
          </w:p>
        </w:tc>
        <w:tc>
          <w:tcPr>
            <w:tcW w:w="756" w:type="dxa"/>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-55 °C</w:t>
            </w:r>
          </w:p>
        </w:tc>
      </w:tr>
      <w:tr w:rsidR="00AD6204" w:rsidRPr="00AD6204">
        <w:tblPrEx>
          <w:tblBorders>
            <w:insideH w:val="none" w:sz="0" w:space="0" w:color="auto"/>
            <w:insideV w:val="none" w:sz="0" w:space="0" w:color="auto"/>
          </w:tblBorders>
        </w:tblPrEx>
        <w:tc>
          <w:tcPr>
            <w:tcW w:w="8902" w:type="dxa"/>
            <w:gridSpan w:val="11"/>
            <w:tcBorders>
              <w:top w:val="single" w:sz="4" w:space="0" w:color="auto"/>
              <w:left w:val="nil"/>
              <w:bottom w:val="nil"/>
              <w:right w:val="nil"/>
            </w:tcBorders>
          </w:tcPr>
          <w:p w:rsidR="00AD6204" w:rsidRPr="00AD6204" w:rsidRDefault="00AD6204">
            <w:pPr>
              <w:pStyle w:val="ConsPlusNormal"/>
              <w:jc w:val="center"/>
              <w:outlineLvl w:val="5"/>
              <w:rPr>
                <w:rFonts w:ascii="Times New Roman" w:hAnsi="Times New Roman" w:cs="Times New Roman"/>
              </w:rPr>
            </w:pPr>
            <w:r w:rsidRPr="00AD6204">
              <w:rPr>
                <w:rFonts w:ascii="Times New Roman" w:hAnsi="Times New Roman" w:cs="Times New Roman"/>
              </w:rPr>
              <w:t>I. Многоквартирные дома или жилые дома до 1999 года постройки включительно</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128</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134</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140</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145</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149</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151</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158</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163</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169</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176</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121</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127</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128</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135</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138</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140</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146</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152</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161</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167</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3 - 4</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67</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72</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78</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83</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86</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88</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92</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96</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100</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104</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5 - 9</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56</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60</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64</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69</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72</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77</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79</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85</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87</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93</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10</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50</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59</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63</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66</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69</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74</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75</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80</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84</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89</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11</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48</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57</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61</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66</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69</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74</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75</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80</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84</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89</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12</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48</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57</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61</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66</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69</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73</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74</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79</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83</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88</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13</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49</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58</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62</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68</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69</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74</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76</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81</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85</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90</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14</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49</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58</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63</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69</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71</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75</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78</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82</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87</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91</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15</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51</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60</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64</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71</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72</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76</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79</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84</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88</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93</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16 и более</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53</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62</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66</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73</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74</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78</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82</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86</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91</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95</w:t>
            </w:r>
          </w:p>
        </w:tc>
      </w:tr>
      <w:tr w:rsidR="00AD6204" w:rsidRPr="00AD6204">
        <w:tblPrEx>
          <w:tblBorders>
            <w:insideH w:val="none" w:sz="0" w:space="0" w:color="auto"/>
            <w:insideV w:val="none" w:sz="0" w:space="0" w:color="auto"/>
          </w:tblBorders>
        </w:tblPrEx>
        <w:tc>
          <w:tcPr>
            <w:tcW w:w="8902" w:type="dxa"/>
            <w:gridSpan w:val="11"/>
            <w:tcBorders>
              <w:top w:val="nil"/>
              <w:left w:val="nil"/>
              <w:bottom w:val="nil"/>
              <w:right w:val="nil"/>
            </w:tcBorders>
          </w:tcPr>
          <w:p w:rsidR="00AD6204" w:rsidRPr="00AD6204" w:rsidRDefault="00AD6204">
            <w:pPr>
              <w:pStyle w:val="ConsPlusNormal"/>
              <w:jc w:val="center"/>
              <w:outlineLvl w:val="5"/>
              <w:rPr>
                <w:rFonts w:ascii="Times New Roman" w:hAnsi="Times New Roman" w:cs="Times New Roman"/>
              </w:rPr>
            </w:pPr>
            <w:r w:rsidRPr="00AD6204">
              <w:rPr>
                <w:rFonts w:ascii="Times New Roman" w:hAnsi="Times New Roman" w:cs="Times New Roman"/>
              </w:rPr>
              <w:t>II. Многоквартирные дома или жилые дома после 1999 года постройки</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34</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40</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45</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51</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57</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63</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68</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74</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81</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86</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29</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33</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38</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43</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48</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53</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58</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63</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68</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73</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28</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33</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37</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43</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48</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52</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57</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62</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67</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72</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4 - 5</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24</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28</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32</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37</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41</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45</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49</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54</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58</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62</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6 - 7</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23</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27</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30</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35</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38</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42</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46</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50</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54</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58</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22</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25</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29</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33</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36</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40</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44</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48</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52</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55</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22</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24</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29</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33</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36</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40</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44</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48</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52</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55</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10</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20</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24</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27</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31</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34</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38</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41</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45</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49</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52</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11</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20</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23</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27</w:t>
            </w:r>
          </w:p>
        </w:tc>
        <w:tc>
          <w:tcPr>
            <w:tcW w:w="723"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31</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34</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38</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41</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45</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49</w:t>
            </w:r>
          </w:p>
        </w:tc>
        <w:tc>
          <w:tcPr>
            <w:tcW w:w="75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52</w:t>
            </w:r>
          </w:p>
        </w:tc>
      </w:tr>
      <w:tr w:rsidR="00AD6204" w:rsidRPr="00AD6204">
        <w:tblPrEx>
          <w:tblBorders>
            <w:insideH w:val="none" w:sz="0" w:space="0" w:color="auto"/>
            <w:insideV w:val="none" w:sz="0" w:space="0" w:color="auto"/>
          </w:tblBorders>
        </w:tblPrEx>
        <w:tc>
          <w:tcPr>
            <w:tcW w:w="1474"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12 и более</w:t>
            </w:r>
          </w:p>
        </w:tc>
        <w:tc>
          <w:tcPr>
            <w:tcW w:w="723"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20</w:t>
            </w:r>
          </w:p>
        </w:tc>
        <w:tc>
          <w:tcPr>
            <w:tcW w:w="723"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23</w:t>
            </w:r>
          </w:p>
        </w:tc>
        <w:tc>
          <w:tcPr>
            <w:tcW w:w="723"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26</w:t>
            </w:r>
          </w:p>
        </w:tc>
        <w:tc>
          <w:tcPr>
            <w:tcW w:w="723"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30</w:t>
            </w:r>
          </w:p>
        </w:tc>
        <w:tc>
          <w:tcPr>
            <w:tcW w:w="756"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33</w:t>
            </w:r>
          </w:p>
        </w:tc>
        <w:tc>
          <w:tcPr>
            <w:tcW w:w="756"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37</w:t>
            </w:r>
          </w:p>
        </w:tc>
        <w:tc>
          <w:tcPr>
            <w:tcW w:w="756"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40</w:t>
            </w:r>
          </w:p>
        </w:tc>
        <w:tc>
          <w:tcPr>
            <w:tcW w:w="756"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43</w:t>
            </w:r>
          </w:p>
        </w:tc>
        <w:tc>
          <w:tcPr>
            <w:tcW w:w="756"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47</w:t>
            </w:r>
          </w:p>
        </w:tc>
        <w:tc>
          <w:tcPr>
            <w:tcW w:w="756"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50</w:t>
            </w:r>
          </w:p>
        </w:tc>
      </w:tr>
    </w:tbl>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 xml:space="preserve">Наименование подраздела исключено. - </w:t>
      </w:r>
      <w:hyperlink r:id="rId179"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16.04.2013 N 344</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 xml:space="preserve">21. Утратил силу. - </w:t>
      </w:r>
      <w:hyperlink r:id="rId180"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16.04.2013 N 344.</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3"/>
        <w:rPr>
          <w:rFonts w:ascii="Times New Roman" w:hAnsi="Times New Roman" w:cs="Times New Roman"/>
        </w:rPr>
      </w:pPr>
      <w:r w:rsidRPr="00AD6204">
        <w:rPr>
          <w:rFonts w:ascii="Times New Roman" w:hAnsi="Times New Roman" w:cs="Times New Roman"/>
        </w:rPr>
        <w:t>Расчет норматива потребления коммунальной</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услуги по отоплению при использовании земельного участка</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и надворных построек</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22. Норматив потребления коммунальной услуги по отоплению при использовании земельного участка и надворных построек (Гкал в месяц на 1 кв. м отапливаемых надворных построек, расположенных на земельном участке)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21)</w:t>
      </w:r>
    </w:p>
    <w:p w:rsidR="00AD6204" w:rsidRPr="00AD6204" w:rsidRDefault="00AD6204">
      <w:pPr>
        <w:pStyle w:val="ConsPlusNormal"/>
        <w:jc w:val="right"/>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30"/>
        </w:rPr>
        <w:pict>
          <v:shape id="_x0000_i1055" style="width:92.25pt;height:38.25pt" coordsize="" o:spt="100" adj="0,,0" path="" filled="f" stroked="f">
            <v:stroke joinstyle="miter"/>
            <v:imagedata r:id="rId181" o:title="base_1_279313_75"/>
            <v:formulas/>
            <v:path o:connecttype="segments"/>
          </v:shape>
        </w:pict>
      </w:r>
      <w:r w:rsidR="00AD6204" w:rsidRPr="00AD6204">
        <w:rPr>
          <w:rFonts w:ascii="Times New Roman" w:hAnsi="Times New Roman" w:cs="Times New Roman"/>
        </w:rPr>
        <w:t>,</w:t>
      </w:r>
    </w:p>
    <w:p w:rsidR="00AD6204" w:rsidRPr="00AD6204" w:rsidRDefault="00AD6204">
      <w:pPr>
        <w:pStyle w:val="ConsPlusNormal"/>
        <w:jc w:val="center"/>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Q</w:t>
      </w:r>
      <w:r w:rsidRPr="00AD6204">
        <w:rPr>
          <w:rFonts w:ascii="Times New Roman" w:hAnsi="Times New Roman" w:cs="Times New Roman"/>
          <w:vertAlign w:val="subscript"/>
        </w:rPr>
        <w:t>о</w:t>
      </w:r>
      <w:r w:rsidRPr="00AD6204">
        <w:rPr>
          <w:rFonts w:ascii="Times New Roman" w:hAnsi="Times New Roman" w:cs="Times New Roman"/>
        </w:rPr>
        <w:t xml:space="preserve"> - количество тепловой энергии, необходимой для отопления расположенных на земельном участке надворных построек (Гкал/год), определяемое органом государственной власти субъекта Российской Федерации, уполномоченным в порядке, предусмотренном нормативными правовыми актами субъекта Российской Федерации, на установление нормативов потребления коммунальных услуг (далее - уполномоченный орган);</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S</w:t>
      </w:r>
      <w:r w:rsidRPr="00AD6204">
        <w:rPr>
          <w:rFonts w:ascii="Times New Roman" w:hAnsi="Times New Roman" w:cs="Times New Roman"/>
          <w:vertAlign w:val="superscript"/>
        </w:rPr>
        <w:t>постр.</w:t>
      </w:r>
      <w:r w:rsidRPr="00AD6204">
        <w:rPr>
          <w:rFonts w:ascii="Times New Roman" w:hAnsi="Times New Roman" w:cs="Times New Roman"/>
        </w:rPr>
        <w:t xml:space="preserve"> - площадь отапливаемых надворных построек, расположенных на земельных участках (кв. м);</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w:t>
      </w:r>
      <w:r w:rsidRPr="00AD6204">
        <w:rPr>
          <w:rFonts w:ascii="Times New Roman" w:hAnsi="Times New Roman" w:cs="Times New Roman"/>
          <w:vertAlign w:val="subscript"/>
        </w:rPr>
        <w:t>от</w:t>
      </w:r>
      <w:r w:rsidRPr="00AD6204">
        <w:rPr>
          <w:rFonts w:ascii="Times New Roman" w:hAnsi="Times New Roman" w:cs="Times New Roman"/>
        </w:rPr>
        <w:t xml:space="preserve"> - период, равный продолжительности отопительного периода (количество календарных месяцев, в том числе неполных, в отопительном периоде).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22(1). Утратил силу. - </w:t>
      </w:r>
      <w:hyperlink r:id="rId182"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29.06.2016 N 603.</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3"/>
        <w:rPr>
          <w:rFonts w:ascii="Times New Roman" w:hAnsi="Times New Roman" w:cs="Times New Roman"/>
        </w:rPr>
      </w:pPr>
      <w:r w:rsidRPr="00AD6204">
        <w:rPr>
          <w:rFonts w:ascii="Times New Roman" w:hAnsi="Times New Roman" w:cs="Times New Roman"/>
        </w:rPr>
        <w:t>Формула расчета норматива потребления коммунальных</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услуг по холодному водоснабжению и норматива потребления</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коммунальной услуги по горячему водоснабжению или норматива</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потребления горячей воды в жилых помещениях</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(в ред. </w:t>
      </w:r>
      <w:hyperlink r:id="rId183"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14.02.2015 N 129)</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23. Суммарный расход холодной и горячей воды в жилых помещениях (куб. м в месяц на 1 человека) рассчитывается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22)</w:t>
      </w:r>
    </w:p>
    <w:p w:rsidR="00AD6204" w:rsidRPr="00AD6204" w:rsidRDefault="00AD6204">
      <w:pPr>
        <w:pStyle w:val="ConsPlusNormal"/>
        <w:ind w:firstLine="540"/>
        <w:jc w:val="both"/>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bookmarkStart w:id="20" w:name="P1045"/>
      <w:bookmarkEnd w:id="20"/>
      <w:r>
        <w:rPr>
          <w:rFonts w:ascii="Times New Roman" w:hAnsi="Times New Roman" w:cs="Times New Roman"/>
          <w:position w:val="-14"/>
        </w:rPr>
        <w:pict>
          <v:shape id="_x0000_i1056" style="width:125.25pt;height:21.75pt" coordsize="" o:spt="100" adj="0,,0" path="" filled="f" stroked="f">
            <v:stroke joinstyle="miter"/>
            <v:imagedata r:id="rId184" o:title="base_1_279313_76"/>
            <v:formulas/>
            <v:path o:connecttype="segments"/>
          </v:shape>
        </w:pict>
      </w:r>
      <w:r w:rsidR="00AD6204" w:rsidRPr="00AD6204">
        <w:rPr>
          <w:rFonts w:ascii="Times New Roman" w:hAnsi="Times New Roman" w:cs="Times New Roman"/>
        </w:rPr>
        <w:t>,</w:t>
      </w:r>
    </w:p>
    <w:p w:rsidR="00AD6204" w:rsidRPr="00AD6204" w:rsidRDefault="00AD6204">
      <w:pPr>
        <w:pStyle w:val="ConsPlusNormal"/>
        <w:jc w:val="center"/>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Q</w:t>
      </w:r>
      <w:r w:rsidRPr="00AD6204">
        <w:rPr>
          <w:rFonts w:ascii="Times New Roman" w:hAnsi="Times New Roman" w:cs="Times New Roman"/>
          <w:vertAlign w:val="subscript"/>
        </w:rPr>
        <w:t>i</w:t>
      </w:r>
      <w:r w:rsidRPr="00AD6204">
        <w:rPr>
          <w:rFonts w:ascii="Times New Roman" w:hAnsi="Times New Roman" w:cs="Times New Roman"/>
        </w:rPr>
        <w:t xml:space="preserve"> - расход воды 1 водоразборным устройством на 1 процедуру, определяемый в соответствии с </w:t>
      </w:r>
      <w:hyperlink w:anchor="P1055" w:history="1">
        <w:r w:rsidRPr="00AD6204">
          <w:rPr>
            <w:rFonts w:ascii="Times New Roman" w:hAnsi="Times New Roman" w:cs="Times New Roman"/>
            <w:color w:val="0000FF"/>
          </w:rPr>
          <w:t>таблицей 5</w:t>
        </w:r>
      </w:hyperlink>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w:t>
      </w:r>
      <w:r w:rsidRPr="00AD6204">
        <w:rPr>
          <w:rFonts w:ascii="Times New Roman" w:hAnsi="Times New Roman" w:cs="Times New Roman"/>
          <w:vertAlign w:val="subscript"/>
        </w:rPr>
        <w:t>i</w:t>
      </w:r>
      <w:r w:rsidRPr="00AD6204">
        <w:rPr>
          <w:rFonts w:ascii="Times New Roman" w:hAnsi="Times New Roman" w:cs="Times New Roman"/>
        </w:rPr>
        <w:t xml:space="preserve"> - количество процедур пользования 1 водоразборным устройством в течение 1 календарного месяца, установленное Министерством строительства и жилищно-коммунального хозяйства Российской Федерации;</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185"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17.12.2014 N 1380)</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10</w:t>
      </w:r>
      <w:r w:rsidRPr="00AD6204">
        <w:rPr>
          <w:rFonts w:ascii="Times New Roman" w:hAnsi="Times New Roman" w:cs="Times New Roman"/>
          <w:vertAlign w:val="superscript"/>
        </w:rPr>
        <w:t>-3</w:t>
      </w:r>
      <w:r w:rsidRPr="00AD6204">
        <w:rPr>
          <w:rFonts w:ascii="Times New Roman" w:hAnsi="Times New Roman" w:cs="Times New Roman"/>
        </w:rPr>
        <w:t xml:space="preserve"> - коэффициент перевода из литров в кубические метры.</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outlineLvl w:val="4"/>
        <w:rPr>
          <w:rFonts w:ascii="Times New Roman" w:hAnsi="Times New Roman" w:cs="Times New Roman"/>
        </w:rPr>
      </w:pPr>
      <w:r w:rsidRPr="00AD6204">
        <w:rPr>
          <w:rFonts w:ascii="Times New Roman" w:hAnsi="Times New Roman" w:cs="Times New Roman"/>
        </w:rPr>
        <w:t>Таблица 5</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rPr>
          <w:rFonts w:ascii="Times New Roman" w:hAnsi="Times New Roman" w:cs="Times New Roman"/>
        </w:rPr>
      </w:pPr>
      <w:bookmarkStart w:id="21" w:name="P1055"/>
      <w:bookmarkEnd w:id="21"/>
      <w:r w:rsidRPr="00AD6204">
        <w:rPr>
          <w:rFonts w:ascii="Times New Roman" w:hAnsi="Times New Roman" w:cs="Times New Roman"/>
        </w:rPr>
        <w:t>Нормы расхода и средняя температура воды на 1 процедуру</w:t>
      </w:r>
    </w:p>
    <w:p w:rsidR="00AD6204" w:rsidRPr="00AD6204" w:rsidRDefault="00AD6204">
      <w:pPr>
        <w:pStyle w:val="ConsPlusNormal"/>
        <w:ind w:firstLine="540"/>
        <w:jc w:val="both"/>
        <w:rPr>
          <w:rFonts w:ascii="Times New Roman" w:hAnsi="Times New Roman" w:cs="Times New Roman"/>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8"/>
        <w:gridCol w:w="2324"/>
        <w:gridCol w:w="2880"/>
      </w:tblGrid>
      <w:tr w:rsidR="00AD6204" w:rsidRPr="00AD6204">
        <w:tc>
          <w:tcPr>
            <w:tcW w:w="3628" w:type="dxa"/>
            <w:tcBorders>
              <w:top w:val="single" w:sz="4" w:space="0" w:color="auto"/>
              <w:left w:val="nil"/>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Вид прибора или процедуры</w:t>
            </w:r>
          </w:p>
        </w:tc>
        <w:tc>
          <w:tcPr>
            <w:tcW w:w="2324"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Норма расхода воды на 1 процедуру (л)</w:t>
            </w:r>
          </w:p>
        </w:tc>
        <w:tc>
          <w:tcPr>
            <w:tcW w:w="2880" w:type="dxa"/>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Температура потребляемой воды (°C)</w:t>
            </w:r>
          </w:p>
        </w:tc>
      </w:tr>
      <w:tr w:rsidR="00AD6204" w:rsidRPr="00AD6204">
        <w:tblPrEx>
          <w:tblBorders>
            <w:insideH w:val="none" w:sz="0" w:space="0" w:color="auto"/>
            <w:insideV w:val="none" w:sz="0" w:space="0" w:color="auto"/>
          </w:tblBorders>
        </w:tblPrEx>
        <w:tc>
          <w:tcPr>
            <w:tcW w:w="3628"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Ванна сидячая длиной 1200 мм с душем</w:t>
            </w:r>
          </w:p>
        </w:tc>
        <w:tc>
          <w:tcPr>
            <w:tcW w:w="2324"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250</w:t>
            </w:r>
          </w:p>
        </w:tc>
        <w:tc>
          <w:tcPr>
            <w:tcW w:w="2880"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37</w:t>
            </w:r>
          </w:p>
        </w:tc>
      </w:tr>
      <w:tr w:rsidR="00AD6204" w:rsidRPr="00AD6204">
        <w:tblPrEx>
          <w:tblBorders>
            <w:insideH w:val="none" w:sz="0" w:space="0" w:color="auto"/>
            <w:insideV w:val="none" w:sz="0" w:space="0" w:color="auto"/>
          </w:tblBorders>
        </w:tblPrEx>
        <w:tc>
          <w:tcPr>
            <w:tcW w:w="3628"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Ванна длиной 1500 - 1550 мм с душем</w:t>
            </w:r>
          </w:p>
        </w:tc>
        <w:tc>
          <w:tcPr>
            <w:tcW w:w="232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275</w:t>
            </w:r>
          </w:p>
        </w:tc>
        <w:tc>
          <w:tcPr>
            <w:tcW w:w="28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37</w:t>
            </w:r>
          </w:p>
        </w:tc>
      </w:tr>
      <w:tr w:rsidR="00AD6204" w:rsidRPr="00AD6204">
        <w:tblPrEx>
          <w:tblBorders>
            <w:insideH w:val="none" w:sz="0" w:space="0" w:color="auto"/>
            <w:insideV w:val="none" w:sz="0" w:space="0" w:color="auto"/>
          </w:tblBorders>
        </w:tblPrEx>
        <w:tc>
          <w:tcPr>
            <w:tcW w:w="3628"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Ванна длиной 1650 - 1700 мм с душем</w:t>
            </w:r>
          </w:p>
        </w:tc>
        <w:tc>
          <w:tcPr>
            <w:tcW w:w="232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300</w:t>
            </w:r>
          </w:p>
        </w:tc>
        <w:tc>
          <w:tcPr>
            <w:tcW w:w="28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37</w:t>
            </w:r>
          </w:p>
        </w:tc>
      </w:tr>
      <w:tr w:rsidR="00AD6204" w:rsidRPr="00AD6204">
        <w:tblPrEx>
          <w:tblBorders>
            <w:insideH w:val="none" w:sz="0" w:space="0" w:color="auto"/>
            <w:insideV w:val="none" w:sz="0" w:space="0" w:color="auto"/>
          </w:tblBorders>
        </w:tblPrEx>
        <w:tc>
          <w:tcPr>
            <w:tcW w:w="3628"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Ванна без душа</w:t>
            </w:r>
          </w:p>
        </w:tc>
        <w:tc>
          <w:tcPr>
            <w:tcW w:w="232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200</w:t>
            </w:r>
          </w:p>
        </w:tc>
        <w:tc>
          <w:tcPr>
            <w:tcW w:w="28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37</w:t>
            </w:r>
          </w:p>
        </w:tc>
      </w:tr>
      <w:tr w:rsidR="00AD6204" w:rsidRPr="00AD6204">
        <w:tblPrEx>
          <w:tblBorders>
            <w:insideH w:val="none" w:sz="0" w:space="0" w:color="auto"/>
            <w:insideV w:val="none" w:sz="0" w:space="0" w:color="auto"/>
          </w:tblBorders>
        </w:tblPrEx>
        <w:tc>
          <w:tcPr>
            <w:tcW w:w="3628"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Душ</w:t>
            </w:r>
          </w:p>
        </w:tc>
        <w:tc>
          <w:tcPr>
            <w:tcW w:w="232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100</w:t>
            </w:r>
          </w:p>
        </w:tc>
        <w:tc>
          <w:tcPr>
            <w:tcW w:w="28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37</w:t>
            </w:r>
          </w:p>
        </w:tc>
      </w:tr>
      <w:tr w:rsidR="00AD6204" w:rsidRPr="00AD6204">
        <w:tblPrEx>
          <w:tblBorders>
            <w:insideH w:val="none" w:sz="0" w:space="0" w:color="auto"/>
            <w:insideV w:val="none" w:sz="0" w:space="0" w:color="auto"/>
          </w:tblBorders>
        </w:tblPrEx>
        <w:tc>
          <w:tcPr>
            <w:tcW w:w="3628"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Раковина</w:t>
            </w:r>
          </w:p>
        </w:tc>
        <w:tc>
          <w:tcPr>
            <w:tcW w:w="232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20</w:t>
            </w:r>
          </w:p>
        </w:tc>
        <w:tc>
          <w:tcPr>
            <w:tcW w:w="28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25</w:t>
            </w:r>
          </w:p>
        </w:tc>
      </w:tr>
      <w:tr w:rsidR="00AD6204" w:rsidRPr="00AD6204">
        <w:tblPrEx>
          <w:tblBorders>
            <w:insideH w:val="none" w:sz="0" w:space="0" w:color="auto"/>
            <w:insideV w:val="none" w:sz="0" w:space="0" w:color="auto"/>
          </w:tblBorders>
        </w:tblPrEx>
        <w:tc>
          <w:tcPr>
            <w:tcW w:w="3628"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Мойка кухонная</w:t>
            </w:r>
          </w:p>
        </w:tc>
        <w:tc>
          <w:tcPr>
            <w:tcW w:w="232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w:t>
            </w:r>
          </w:p>
        </w:tc>
        <w:tc>
          <w:tcPr>
            <w:tcW w:w="28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40</w:t>
            </w:r>
          </w:p>
        </w:tc>
      </w:tr>
      <w:tr w:rsidR="00AD6204" w:rsidRPr="00AD6204">
        <w:tblPrEx>
          <w:tblBorders>
            <w:insideH w:val="none" w:sz="0" w:space="0" w:color="auto"/>
            <w:insideV w:val="none" w:sz="0" w:space="0" w:color="auto"/>
          </w:tblBorders>
        </w:tblPrEx>
        <w:tc>
          <w:tcPr>
            <w:tcW w:w="3628"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Унитаз</w:t>
            </w:r>
          </w:p>
        </w:tc>
        <w:tc>
          <w:tcPr>
            <w:tcW w:w="232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w:t>
            </w:r>
          </w:p>
        </w:tc>
        <w:tc>
          <w:tcPr>
            <w:tcW w:w="28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температура холодной воды в сети водопровода</w:t>
            </w:r>
          </w:p>
        </w:tc>
      </w:tr>
      <w:tr w:rsidR="00AD6204" w:rsidRPr="00AD6204">
        <w:tblPrEx>
          <w:tblBorders>
            <w:insideH w:val="none" w:sz="0" w:space="0" w:color="auto"/>
            <w:insideV w:val="none" w:sz="0" w:space="0" w:color="auto"/>
          </w:tblBorders>
        </w:tblPrEx>
        <w:tc>
          <w:tcPr>
            <w:tcW w:w="3628"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Общеквартирные нужды</w:t>
            </w:r>
          </w:p>
        </w:tc>
        <w:tc>
          <w:tcPr>
            <w:tcW w:w="2324"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w:t>
            </w:r>
          </w:p>
        </w:tc>
        <w:tc>
          <w:tcPr>
            <w:tcW w:w="2880"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25</w:t>
            </w:r>
          </w:p>
        </w:tc>
      </w:tr>
    </w:tbl>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Норматив потребления коммунальной услуги по холодному водоснабжению в многоквартирных домах и жилых домах с водопользованием из водоразборных колонок устанавливается исходя из удельного среднесуточного (за год) водопотребления на одного жителя, установленного законодательством Российской Федерации.</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(абзац введен </w:t>
      </w:r>
      <w:hyperlink r:id="rId186" w:history="1">
        <w:r w:rsidRPr="00AD6204">
          <w:rPr>
            <w:rFonts w:ascii="Times New Roman" w:hAnsi="Times New Roman" w:cs="Times New Roman"/>
            <w:color w:val="0000FF"/>
          </w:rPr>
          <w:t>Постановлением</w:t>
        </w:r>
      </w:hyperlink>
      <w:r w:rsidRPr="00AD6204">
        <w:rPr>
          <w:rFonts w:ascii="Times New Roman" w:hAnsi="Times New Roman" w:cs="Times New Roman"/>
        </w:rPr>
        <w:t xml:space="preserve"> Правительства РФ от 17.12.2014 N 1380)</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24. Норматив потребления коммунальной услуги по горячему водоснабжению или норматив потребления горячей воды в жилых помещениях (куб. м в месяц на 1 человека) определяется по следующей формуле:</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187"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14.02.2015 N 129)</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23)</w:t>
      </w:r>
    </w:p>
    <w:p w:rsidR="00AD6204" w:rsidRPr="00AD6204" w:rsidRDefault="00AD6204">
      <w:pPr>
        <w:pStyle w:val="ConsPlusNormal"/>
        <w:jc w:val="right"/>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bookmarkStart w:id="22" w:name="P1095"/>
      <w:bookmarkEnd w:id="22"/>
      <w:r>
        <w:rPr>
          <w:rFonts w:ascii="Times New Roman" w:hAnsi="Times New Roman" w:cs="Times New Roman"/>
          <w:position w:val="-30"/>
        </w:rPr>
        <w:pict>
          <v:shape id="_x0000_i1057" style="width:194.25pt;height:38.25pt" coordsize="" o:spt="100" adj="0,,0" path="" filled="f" stroked="f">
            <v:stroke joinstyle="miter"/>
            <v:imagedata r:id="rId188" o:title="base_1_279313_77"/>
            <v:formulas/>
            <v:path o:connecttype="segments"/>
          </v:shape>
        </w:pict>
      </w:r>
      <w:r w:rsidR="00AD6204"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Q</w:t>
      </w:r>
      <w:r w:rsidRPr="00AD6204">
        <w:rPr>
          <w:rFonts w:ascii="Times New Roman" w:hAnsi="Times New Roman" w:cs="Times New Roman"/>
          <w:vertAlign w:val="subscript"/>
        </w:rPr>
        <w:t>i</w:t>
      </w:r>
      <w:r w:rsidRPr="00AD6204">
        <w:rPr>
          <w:rFonts w:ascii="Times New Roman" w:hAnsi="Times New Roman" w:cs="Times New Roman"/>
        </w:rPr>
        <w:t xml:space="preserve"> - расход воды 1 водоразборным устройством на 1 процедуру;</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w:t>
      </w:r>
      <w:r w:rsidRPr="00AD6204">
        <w:rPr>
          <w:rFonts w:ascii="Times New Roman" w:hAnsi="Times New Roman" w:cs="Times New Roman"/>
          <w:vertAlign w:val="subscript"/>
        </w:rPr>
        <w:t>i</w:t>
      </w:r>
      <w:r w:rsidRPr="00AD6204">
        <w:rPr>
          <w:rFonts w:ascii="Times New Roman" w:hAnsi="Times New Roman" w:cs="Times New Roman"/>
        </w:rPr>
        <w:t xml:space="preserve"> - количество процедур пользования 1 водоразборным устройством в течение 1 календарного месяца, установленное Министерством строительства и жилищно-коммунального хозяйства Российской Федерации;</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189"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17.12.2014 N 1380)</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t</w:t>
      </w:r>
      <w:r w:rsidRPr="00AD6204">
        <w:rPr>
          <w:rFonts w:ascii="Times New Roman" w:hAnsi="Times New Roman" w:cs="Times New Roman"/>
          <w:vertAlign w:val="subscript"/>
        </w:rPr>
        <w:t>г</w:t>
      </w:r>
      <w:r w:rsidRPr="00AD6204">
        <w:rPr>
          <w:rFonts w:ascii="Times New Roman" w:hAnsi="Times New Roman" w:cs="Times New Roman"/>
        </w:rPr>
        <w:t xml:space="preserve"> - температура горячей воды в местах водоразбора (°C), принимаемая к расчету с учетом требований, установленных </w:t>
      </w:r>
      <w:hyperlink r:id="rId190" w:history="1">
        <w:r w:rsidRPr="00AD6204">
          <w:rPr>
            <w:rFonts w:ascii="Times New Roman" w:hAnsi="Times New Roman" w:cs="Times New Roman"/>
            <w:color w:val="0000FF"/>
          </w:rPr>
          <w:t>правилами</w:t>
        </w:r>
      </w:hyperlink>
      <w:r w:rsidRPr="00AD6204">
        <w:rPr>
          <w:rFonts w:ascii="Times New Roman" w:hAnsi="Times New Roman" w:cs="Times New Roman"/>
        </w:rPr>
        <w:t xml:space="preserve"> предоставления коммунальных услуг собственникам и пользователям помещений в многоквартирных домах и жилых домов, которые утверждаются Правительством Российской Федерации (далее - правила предоставления коммунальных услуг), исходя из температуры горячей воды, которая принимается к расчету в соответствии с требованиями санитарно-эпидемиологических правил и норм </w:t>
      </w:r>
      <w:hyperlink r:id="rId191" w:history="1">
        <w:r w:rsidRPr="00AD6204">
          <w:rPr>
            <w:rFonts w:ascii="Times New Roman" w:hAnsi="Times New Roman" w:cs="Times New Roman"/>
            <w:color w:val="0000FF"/>
          </w:rPr>
          <w:t>(СанПиН 2.1.4.2496-09)</w:t>
        </w:r>
      </w:hyperlink>
      <w:r w:rsidRPr="00AD6204">
        <w:rPr>
          <w:rFonts w:ascii="Times New Roman" w:hAnsi="Times New Roman" w:cs="Times New Roman"/>
        </w:rPr>
        <w:t>;</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192"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14.02.2015 N 129)</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t</w:t>
      </w:r>
      <w:r w:rsidRPr="00AD6204">
        <w:rPr>
          <w:rFonts w:ascii="Times New Roman" w:hAnsi="Times New Roman" w:cs="Times New Roman"/>
          <w:vertAlign w:val="subscript"/>
        </w:rPr>
        <w:t>ni</w:t>
      </w:r>
      <w:r w:rsidRPr="00AD6204">
        <w:rPr>
          <w:rFonts w:ascii="Times New Roman" w:hAnsi="Times New Roman" w:cs="Times New Roman"/>
        </w:rPr>
        <w:t xml:space="preserve"> - температура потребляемой воды (°C), определяемая в соответствии с </w:t>
      </w:r>
      <w:hyperlink w:anchor="P1055" w:history="1">
        <w:r w:rsidRPr="00AD6204">
          <w:rPr>
            <w:rFonts w:ascii="Times New Roman" w:hAnsi="Times New Roman" w:cs="Times New Roman"/>
            <w:color w:val="0000FF"/>
          </w:rPr>
          <w:t>таблицей 5</w:t>
        </w:r>
      </w:hyperlink>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t</w:t>
      </w:r>
      <w:r w:rsidRPr="00AD6204">
        <w:rPr>
          <w:rFonts w:ascii="Times New Roman" w:hAnsi="Times New Roman" w:cs="Times New Roman"/>
          <w:vertAlign w:val="subscript"/>
        </w:rPr>
        <w:t>x</w:t>
      </w:r>
      <w:r w:rsidRPr="00AD6204">
        <w:rPr>
          <w:rFonts w:ascii="Times New Roman" w:hAnsi="Times New Roman" w:cs="Times New Roman"/>
        </w:rPr>
        <w:t xml:space="preserve"> - средняя температура холодной воды в сети водопровода (°C), определяемая в соответствии с </w:t>
      </w:r>
      <w:hyperlink w:anchor="P1301" w:history="1">
        <w:r w:rsidRPr="00AD6204">
          <w:rPr>
            <w:rFonts w:ascii="Times New Roman" w:hAnsi="Times New Roman" w:cs="Times New Roman"/>
            <w:color w:val="0000FF"/>
          </w:rPr>
          <w:t>пунктом 25</w:t>
        </w:r>
      </w:hyperlink>
      <w:r w:rsidRPr="00AD6204">
        <w:rPr>
          <w:rFonts w:ascii="Times New Roman" w:hAnsi="Times New Roman" w:cs="Times New Roman"/>
        </w:rPr>
        <w:t xml:space="preserve"> настоящего документа;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10</w:t>
      </w:r>
      <w:r w:rsidRPr="00AD6204">
        <w:rPr>
          <w:rFonts w:ascii="Times New Roman" w:hAnsi="Times New Roman" w:cs="Times New Roman"/>
          <w:vertAlign w:val="superscript"/>
        </w:rPr>
        <w:t>-3</w:t>
      </w:r>
      <w:r w:rsidRPr="00AD6204">
        <w:rPr>
          <w:rFonts w:ascii="Times New Roman" w:hAnsi="Times New Roman" w:cs="Times New Roman"/>
        </w:rPr>
        <w:t xml:space="preserve"> - коэффициент перевода из литров в кубические метры.</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24(1). В случае установления двухкомпонентных тарифов на горячую воду норматив расхода тепловой энергии, используемой на подогрев воды в целях предоставления коммунальной услуги по горячему водоснабжению (Гкал на 1 куб. м), при применении расчетного метода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23.1)</w:t>
      </w:r>
    </w:p>
    <w:p w:rsidR="00AD6204" w:rsidRPr="00AD6204" w:rsidRDefault="00AD6204">
      <w:pPr>
        <w:pStyle w:val="ConsPlusNormal"/>
        <w:jc w:val="right"/>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16"/>
        </w:rPr>
        <w:pict>
          <v:shape id="_x0000_i1058" style="width:165.75pt;height:24.75pt" coordsize="" o:spt="100" adj="0,,0" path="" filled="f" stroked="f">
            <v:stroke joinstyle="miter"/>
            <v:imagedata r:id="rId193" o:title="base_1_279313_78"/>
            <v:formulas/>
            <v:path o:connecttype="segments"/>
          </v:shape>
        </w:pict>
      </w:r>
      <w:r w:rsidR="00AD6204" w:rsidRPr="00AD6204">
        <w:rPr>
          <w:rFonts w:ascii="Times New Roman" w:hAnsi="Times New Roman" w:cs="Times New Roman"/>
        </w:rPr>
        <w:t>,</w:t>
      </w:r>
    </w:p>
    <w:p w:rsidR="00AD6204" w:rsidRPr="00AD6204" w:rsidRDefault="00AD6204">
      <w:pPr>
        <w:pStyle w:val="ConsPlusNormal"/>
        <w:jc w:val="center"/>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c - удельная теплоемкость воды (1 x 10</w:t>
      </w:r>
      <w:r w:rsidRPr="00AD6204">
        <w:rPr>
          <w:rFonts w:ascii="Times New Roman" w:hAnsi="Times New Roman" w:cs="Times New Roman"/>
          <w:vertAlign w:val="superscript"/>
        </w:rPr>
        <w:t>-6</w:t>
      </w:r>
      <w:r w:rsidRPr="00AD6204">
        <w:rPr>
          <w:rFonts w:ascii="Times New Roman" w:hAnsi="Times New Roman" w:cs="Times New Roman"/>
        </w:rPr>
        <w:t xml:space="preserve"> Гкал</w:t>
      </w:r>
      <w:proofErr w:type="gramStart"/>
      <w:r w:rsidRPr="00AD6204">
        <w:rPr>
          <w:rFonts w:ascii="Times New Roman" w:hAnsi="Times New Roman" w:cs="Times New Roman"/>
        </w:rPr>
        <w:t>/(</w:t>
      </w:r>
      <w:proofErr w:type="gramEnd"/>
      <w:r w:rsidRPr="00AD6204">
        <w:rPr>
          <w:rFonts w:ascii="Times New Roman" w:hAnsi="Times New Roman" w:cs="Times New Roman"/>
        </w:rPr>
        <w:t>кг x °C);</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p - плотность воды при температуре, равной t</w:t>
      </w:r>
      <w:r w:rsidRPr="00AD6204">
        <w:rPr>
          <w:rFonts w:ascii="Times New Roman" w:hAnsi="Times New Roman" w:cs="Times New Roman"/>
          <w:vertAlign w:val="superscript"/>
        </w:rPr>
        <w:t>гв</w:t>
      </w:r>
      <w:r w:rsidRPr="00AD6204">
        <w:rPr>
          <w:rFonts w:ascii="Times New Roman" w:hAnsi="Times New Roman" w:cs="Times New Roman"/>
        </w:rPr>
        <w:t>, и среднем за год давлении воды в трубопроводе, определяемая в соответствии с таблицей 5.1:</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outlineLvl w:val="4"/>
        <w:rPr>
          <w:rFonts w:ascii="Times New Roman" w:hAnsi="Times New Roman" w:cs="Times New Roman"/>
        </w:rPr>
      </w:pPr>
      <w:r w:rsidRPr="00AD6204">
        <w:rPr>
          <w:rFonts w:ascii="Times New Roman" w:hAnsi="Times New Roman" w:cs="Times New Roman"/>
        </w:rPr>
        <w:t>Таблица 5.1</w:t>
      </w:r>
    </w:p>
    <w:p w:rsidR="00AD6204" w:rsidRPr="00AD6204" w:rsidRDefault="00AD6204">
      <w:pPr>
        <w:pStyle w:val="ConsPlusNormal"/>
        <w:jc w:val="center"/>
        <w:rPr>
          <w:rFonts w:ascii="Times New Roman" w:hAnsi="Times New Roman" w:cs="Times New Roman"/>
        </w:rPr>
      </w:pP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Определение плотности воды в диапазоне температур</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от 5 °C до 75 °C</w:t>
      </w:r>
    </w:p>
    <w:p w:rsidR="00AD6204" w:rsidRPr="00AD6204" w:rsidRDefault="00AD6204">
      <w:pPr>
        <w:pStyle w:val="ConsPlusNormal"/>
        <w:ind w:firstLine="540"/>
        <w:jc w:val="both"/>
        <w:rPr>
          <w:rFonts w:ascii="Times New Roman" w:hAnsi="Times New Roman" w:cs="Times New Roman"/>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74"/>
        <w:gridCol w:w="1429"/>
        <w:gridCol w:w="1625"/>
        <w:gridCol w:w="1509"/>
        <w:gridCol w:w="1531"/>
        <w:gridCol w:w="1441"/>
      </w:tblGrid>
      <w:tr w:rsidR="00AD6204" w:rsidRPr="00AD6204">
        <w:tc>
          <w:tcPr>
            <w:tcW w:w="1474" w:type="dxa"/>
            <w:tcBorders>
              <w:top w:val="single" w:sz="4" w:space="0" w:color="auto"/>
              <w:left w:val="nil"/>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Температура воды (°C)</w:t>
            </w:r>
          </w:p>
        </w:tc>
        <w:tc>
          <w:tcPr>
            <w:tcW w:w="1429"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Плотность воды (кг/м</w:t>
            </w:r>
            <w:r w:rsidRPr="00AD6204">
              <w:rPr>
                <w:rFonts w:ascii="Times New Roman" w:hAnsi="Times New Roman" w:cs="Times New Roman"/>
                <w:vertAlign w:val="superscript"/>
              </w:rPr>
              <w:t>3</w:t>
            </w:r>
            <w:r w:rsidRPr="00AD6204">
              <w:rPr>
                <w:rFonts w:ascii="Times New Roman" w:hAnsi="Times New Roman" w:cs="Times New Roman"/>
              </w:rPr>
              <w:t>)</w:t>
            </w:r>
          </w:p>
        </w:tc>
        <w:tc>
          <w:tcPr>
            <w:tcW w:w="1625"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Температура воды (°C)</w:t>
            </w:r>
          </w:p>
        </w:tc>
        <w:tc>
          <w:tcPr>
            <w:tcW w:w="1509"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Плотность воды (кг/м</w:t>
            </w:r>
            <w:r w:rsidRPr="00AD6204">
              <w:rPr>
                <w:rFonts w:ascii="Times New Roman" w:hAnsi="Times New Roman" w:cs="Times New Roman"/>
                <w:vertAlign w:val="superscript"/>
              </w:rPr>
              <w:t>3</w:t>
            </w:r>
            <w:r w:rsidRPr="00AD6204">
              <w:rPr>
                <w:rFonts w:ascii="Times New Roman" w:hAnsi="Times New Roman" w:cs="Times New Roman"/>
              </w:rPr>
              <w:t>)</w:t>
            </w:r>
          </w:p>
        </w:tc>
        <w:tc>
          <w:tcPr>
            <w:tcW w:w="1531"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Температура воды (°C)</w:t>
            </w:r>
          </w:p>
        </w:tc>
        <w:tc>
          <w:tcPr>
            <w:tcW w:w="1441" w:type="dxa"/>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Плотность воды (кг/м</w:t>
            </w:r>
            <w:r w:rsidRPr="00AD6204">
              <w:rPr>
                <w:rFonts w:ascii="Times New Roman" w:hAnsi="Times New Roman" w:cs="Times New Roman"/>
                <w:vertAlign w:val="superscript"/>
              </w:rPr>
              <w:t>3</w:t>
            </w:r>
            <w:r w:rsidRPr="00AD6204">
              <w:rPr>
                <w:rFonts w:ascii="Times New Roman" w:hAnsi="Times New Roman" w:cs="Times New Roman"/>
              </w:rPr>
              <w:t>)</w:t>
            </w:r>
          </w:p>
        </w:tc>
      </w:tr>
      <w:tr w:rsidR="00AD6204" w:rsidRPr="00AD6204">
        <w:tblPrEx>
          <w:tblBorders>
            <w:insideH w:val="none" w:sz="0" w:space="0" w:color="auto"/>
            <w:insideV w:val="none" w:sz="0" w:space="0" w:color="auto"/>
          </w:tblBorders>
        </w:tblPrEx>
        <w:tc>
          <w:tcPr>
            <w:tcW w:w="1474"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w:t>
            </w:r>
          </w:p>
        </w:tc>
        <w:tc>
          <w:tcPr>
            <w:tcW w:w="1429"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1000</w:t>
            </w:r>
          </w:p>
        </w:tc>
        <w:tc>
          <w:tcPr>
            <w:tcW w:w="1625"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29</w:t>
            </w:r>
          </w:p>
        </w:tc>
        <w:tc>
          <w:tcPr>
            <w:tcW w:w="1509"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996,02</w:t>
            </w:r>
          </w:p>
        </w:tc>
        <w:tc>
          <w:tcPr>
            <w:tcW w:w="1531"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53</w:t>
            </w:r>
          </w:p>
        </w:tc>
        <w:tc>
          <w:tcPr>
            <w:tcW w:w="1441"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986,62</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999,99</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30</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995,71</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54</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986,14</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999,96</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31</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995,41</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55</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985,65</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999,91</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32</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995,09</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56</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985,16</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999,85</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33</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994,76</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57</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984,66</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10</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999,77</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34</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994,43</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58</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984,16</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11</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999,68</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35</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994,08</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59</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983,64</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12</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999,58</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36</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993,73</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60</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983,13</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13</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999,46</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37</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993,37</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61</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982,6</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14</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999,33</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38</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993</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62</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982,07</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15</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999,19</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39</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992,63</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63</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981,54</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16</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999,03</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40</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992,25</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64</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981</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17</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998,86</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41</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991,86</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65</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980,45</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18</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998,68</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42</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991,46</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66</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979,9</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19</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998,49</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43</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991,05</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67</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979,34</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20</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998,29</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44</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990,64</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68</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978,78</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21</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998,08</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45</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990,22</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69</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978,21</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22</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997,86</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46</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989,8</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70</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977,63</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23</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997,62</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47</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989,36</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71</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977,05</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24</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997,38</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48</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988,92</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72</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976,47</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25</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997,13</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49</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988,47</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73</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975,88</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26</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996,86</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50</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988,02</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74</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975,28</w:t>
            </w:r>
          </w:p>
        </w:tc>
      </w:tr>
      <w:tr w:rsidR="00AD6204" w:rsidRPr="00AD6204">
        <w:tblPrEx>
          <w:tblBorders>
            <w:insideH w:val="none" w:sz="0" w:space="0" w:color="auto"/>
            <w:insideV w:val="none" w:sz="0" w:space="0" w:color="auto"/>
          </w:tblBorders>
        </w:tblPrEx>
        <w:tc>
          <w:tcPr>
            <w:tcW w:w="147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27</w:t>
            </w:r>
          </w:p>
        </w:tc>
        <w:tc>
          <w:tcPr>
            <w:tcW w:w="14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996,59</w:t>
            </w:r>
          </w:p>
        </w:tc>
        <w:tc>
          <w:tcPr>
            <w:tcW w:w="16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51</w:t>
            </w:r>
          </w:p>
        </w:tc>
        <w:tc>
          <w:tcPr>
            <w:tcW w:w="150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987,56</w:t>
            </w:r>
          </w:p>
        </w:tc>
        <w:tc>
          <w:tcPr>
            <w:tcW w:w="153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75</w:t>
            </w:r>
          </w:p>
        </w:tc>
        <w:tc>
          <w:tcPr>
            <w:tcW w:w="1441"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974,68;</w:t>
            </w:r>
          </w:p>
        </w:tc>
      </w:tr>
      <w:tr w:rsidR="00AD6204" w:rsidRPr="00AD6204">
        <w:tblPrEx>
          <w:tblBorders>
            <w:insideH w:val="none" w:sz="0" w:space="0" w:color="auto"/>
            <w:insideV w:val="none" w:sz="0" w:space="0" w:color="auto"/>
          </w:tblBorders>
        </w:tblPrEx>
        <w:tc>
          <w:tcPr>
            <w:tcW w:w="1474"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28</w:t>
            </w:r>
          </w:p>
        </w:tc>
        <w:tc>
          <w:tcPr>
            <w:tcW w:w="1429"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996,31</w:t>
            </w:r>
          </w:p>
        </w:tc>
        <w:tc>
          <w:tcPr>
            <w:tcW w:w="1625"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52</w:t>
            </w:r>
          </w:p>
        </w:tc>
        <w:tc>
          <w:tcPr>
            <w:tcW w:w="1509"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987,09</w:t>
            </w:r>
          </w:p>
        </w:tc>
        <w:tc>
          <w:tcPr>
            <w:tcW w:w="1531"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p>
        </w:tc>
        <w:tc>
          <w:tcPr>
            <w:tcW w:w="1441"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p>
        </w:tc>
      </w:tr>
    </w:tbl>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t</w:t>
      </w:r>
      <w:r w:rsidRPr="00AD6204">
        <w:rPr>
          <w:rFonts w:ascii="Times New Roman" w:hAnsi="Times New Roman" w:cs="Times New Roman"/>
          <w:vertAlign w:val="superscript"/>
        </w:rPr>
        <w:t>гв</w:t>
      </w:r>
      <w:r w:rsidRPr="00AD6204">
        <w:rPr>
          <w:rFonts w:ascii="Times New Roman" w:hAnsi="Times New Roman" w:cs="Times New Roman"/>
        </w:rPr>
        <w:t xml:space="preserve"> - температура горячей воды, поступающей потребителям из систем централизованного горячего водоснабжения (°C), определяемая в соответствии с санитарно-эпидемиологическими правилами и нормами </w:t>
      </w:r>
      <w:hyperlink r:id="rId194" w:history="1">
        <w:r w:rsidRPr="00AD6204">
          <w:rPr>
            <w:rFonts w:ascii="Times New Roman" w:hAnsi="Times New Roman" w:cs="Times New Roman"/>
            <w:color w:val="0000FF"/>
          </w:rPr>
          <w:t>(СанПиН 2.1.4.2496-09)</w:t>
        </w:r>
      </w:hyperlink>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t</w:t>
      </w:r>
      <w:r w:rsidRPr="00AD6204">
        <w:rPr>
          <w:rFonts w:ascii="Times New Roman" w:hAnsi="Times New Roman" w:cs="Times New Roman"/>
          <w:vertAlign w:val="superscript"/>
        </w:rPr>
        <w:t>хв</w:t>
      </w:r>
      <w:r w:rsidRPr="00AD6204">
        <w:rPr>
          <w:rFonts w:ascii="Times New Roman" w:hAnsi="Times New Roman" w:cs="Times New Roman"/>
        </w:rPr>
        <w:t xml:space="preserve"> - температура холодной воды, поступающей потребителям из систем централизованного холодного водоснабжения (°C), определяемая в соответствии с пунктом 25 настоящего документа;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К</w:t>
      </w:r>
      <w:r w:rsidRPr="00AD6204">
        <w:rPr>
          <w:rFonts w:ascii="Times New Roman" w:hAnsi="Times New Roman" w:cs="Times New Roman"/>
          <w:vertAlign w:val="subscript"/>
        </w:rPr>
        <w:t>n</w:t>
      </w:r>
      <w:r w:rsidRPr="00AD6204">
        <w:rPr>
          <w:rFonts w:ascii="Times New Roman" w:hAnsi="Times New Roman" w:cs="Times New Roman"/>
        </w:rPr>
        <w:t xml:space="preserve"> - коэффициент, учитывающий потери тепла трубопроводами систем горячего водоснабжения, определяемый на основании таблицы 5.2:</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outlineLvl w:val="4"/>
        <w:rPr>
          <w:rFonts w:ascii="Times New Roman" w:hAnsi="Times New Roman" w:cs="Times New Roman"/>
        </w:rPr>
      </w:pPr>
      <w:r w:rsidRPr="00AD6204">
        <w:rPr>
          <w:rFonts w:ascii="Times New Roman" w:hAnsi="Times New Roman" w:cs="Times New Roman"/>
        </w:rPr>
        <w:t>Таблица 5.2</w:t>
      </w:r>
    </w:p>
    <w:p w:rsidR="00AD6204" w:rsidRPr="00AD6204" w:rsidRDefault="00AD6204">
      <w:pPr>
        <w:pStyle w:val="ConsPlusNormal"/>
        <w:jc w:val="right"/>
        <w:rPr>
          <w:rFonts w:ascii="Times New Roman" w:hAnsi="Times New Roman" w:cs="Times New Roman"/>
        </w:rPr>
      </w:pP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Коэффициент, учитывающий тепловые потери трубопроводами</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систем горячего водоснабжения</w:t>
      </w:r>
    </w:p>
    <w:p w:rsidR="00AD6204" w:rsidRPr="00AD6204" w:rsidRDefault="00AD6204">
      <w:pPr>
        <w:pStyle w:val="ConsPlusNormal"/>
        <w:ind w:firstLine="540"/>
        <w:jc w:val="both"/>
        <w:rPr>
          <w:rFonts w:ascii="Times New Roman" w:hAnsi="Times New Roman" w:cs="Times New Roman"/>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05"/>
        <w:gridCol w:w="3010"/>
        <w:gridCol w:w="3000"/>
      </w:tblGrid>
      <w:tr w:rsidR="00AD6204" w:rsidRPr="00AD6204">
        <w:tc>
          <w:tcPr>
            <w:tcW w:w="3005" w:type="dxa"/>
            <w:vMerge w:val="restart"/>
            <w:tcBorders>
              <w:top w:val="single" w:sz="4" w:space="0" w:color="auto"/>
              <w:left w:val="nil"/>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Система горячего водоснабжения</w:t>
            </w:r>
          </w:p>
        </w:tc>
        <w:tc>
          <w:tcPr>
            <w:tcW w:w="6010" w:type="dxa"/>
            <w:gridSpan w:val="2"/>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Коэффициент, учитывающий тепловые потери трубопроводами систем горячего водоснабжения</w:t>
            </w:r>
          </w:p>
        </w:tc>
      </w:tr>
      <w:tr w:rsidR="00AD6204" w:rsidRPr="00AD6204">
        <w:tc>
          <w:tcPr>
            <w:tcW w:w="3005" w:type="dxa"/>
            <w:vMerge/>
            <w:tcBorders>
              <w:top w:val="single" w:sz="4" w:space="0" w:color="auto"/>
              <w:left w:val="nil"/>
              <w:bottom w:val="single" w:sz="4" w:space="0" w:color="auto"/>
            </w:tcBorders>
          </w:tcPr>
          <w:p w:rsidR="00AD6204" w:rsidRPr="00AD6204" w:rsidRDefault="00AD6204">
            <w:pPr>
              <w:rPr>
                <w:rFonts w:ascii="Times New Roman" w:hAnsi="Times New Roman" w:cs="Times New Roman"/>
              </w:rPr>
            </w:pPr>
          </w:p>
        </w:tc>
        <w:tc>
          <w:tcPr>
            <w:tcW w:w="3010"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с наружной сетью горячего водоснабжения</w:t>
            </w:r>
          </w:p>
        </w:tc>
        <w:tc>
          <w:tcPr>
            <w:tcW w:w="3000" w:type="dxa"/>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без наружной сети горячего водоснабжения</w:t>
            </w:r>
          </w:p>
        </w:tc>
      </w:tr>
      <w:tr w:rsidR="00AD6204" w:rsidRPr="00AD6204">
        <w:tblPrEx>
          <w:tblBorders>
            <w:insideH w:val="none" w:sz="0" w:space="0" w:color="auto"/>
            <w:insideV w:val="none" w:sz="0" w:space="0" w:color="auto"/>
          </w:tblBorders>
        </w:tblPrEx>
        <w:tc>
          <w:tcPr>
            <w:tcW w:w="9015" w:type="dxa"/>
            <w:gridSpan w:val="3"/>
            <w:tcBorders>
              <w:top w:val="single" w:sz="4" w:space="0" w:color="auto"/>
              <w:left w:val="nil"/>
              <w:bottom w:val="nil"/>
              <w:right w:val="nil"/>
            </w:tcBorders>
          </w:tcPr>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С изолированными стояками:</w:t>
            </w:r>
          </w:p>
        </w:tc>
      </w:tr>
      <w:tr w:rsidR="00AD6204" w:rsidRPr="00AD6204">
        <w:tblPrEx>
          <w:tblBorders>
            <w:insideH w:val="none" w:sz="0" w:space="0" w:color="auto"/>
            <w:insideV w:val="none" w:sz="0" w:space="0" w:color="auto"/>
          </w:tblBorders>
        </w:tblPrEx>
        <w:tc>
          <w:tcPr>
            <w:tcW w:w="3005" w:type="dxa"/>
            <w:tcBorders>
              <w:top w:val="nil"/>
              <w:left w:val="nil"/>
              <w:bottom w:val="nil"/>
              <w:right w:val="nil"/>
            </w:tcBorders>
          </w:tcPr>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с полотенцесушителями</w:t>
            </w:r>
          </w:p>
        </w:tc>
        <w:tc>
          <w:tcPr>
            <w:tcW w:w="301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0,25</w:t>
            </w:r>
          </w:p>
        </w:tc>
        <w:tc>
          <w:tcPr>
            <w:tcW w:w="300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0,2</w:t>
            </w:r>
          </w:p>
        </w:tc>
      </w:tr>
      <w:tr w:rsidR="00AD6204" w:rsidRPr="00AD6204">
        <w:tblPrEx>
          <w:tblBorders>
            <w:insideH w:val="none" w:sz="0" w:space="0" w:color="auto"/>
            <w:insideV w:val="none" w:sz="0" w:space="0" w:color="auto"/>
          </w:tblBorders>
        </w:tblPrEx>
        <w:tc>
          <w:tcPr>
            <w:tcW w:w="3005" w:type="dxa"/>
            <w:tcBorders>
              <w:top w:val="nil"/>
              <w:left w:val="nil"/>
              <w:bottom w:val="nil"/>
              <w:right w:val="nil"/>
            </w:tcBorders>
          </w:tcPr>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без полотенцесушителей</w:t>
            </w:r>
          </w:p>
        </w:tc>
        <w:tc>
          <w:tcPr>
            <w:tcW w:w="301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0,15</w:t>
            </w:r>
          </w:p>
        </w:tc>
        <w:tc>
          <w:tcPr>
            <w:tcW w:w="300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0,1</w:t>
            </w:r>
          </w:p>
        </w:tc>
      </w:tr>
      <w:tr w:rsidR="00AD6204" w:rsidRPr="00AD6204">
        <w:tblPrEx>
          <w:tblBorders>
            <w:insideH w:val="none" w:sz="0" w:space="0" w:color="auto"/>
            <w:insideV w:val="none" w:sz="0" w:space="0" w:color="auto"/>
          </w:tblBorders>
        </w:tblPrEx>
        <w:tc>
          <w:tcPr>
            <w:tcW w:w="9015" w:type="dxa"/>
            <w:gridSpan w:val="3"/>
            <w:tcBorders>
              <w:top w:val="nil"/>
              <w:left w:val="nil"/>
              <w:bottom w:val="nil"/>
              <w:right w:val="nil"/>
            </w:tcBorders>
          </w:tcPr>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С неизолированными стояками:</w:t>
            </w:r>
          </w:p>
        </w:tc>
      </w:tr>
      <w:tr w:rsidR="00AD6204" w:rsidRPr="00AD6204">
        <w:tblPrEx>
          <w:tblBorders>
            <w:insideH w:val="none" w:sz="0" w:space="0" w:color="auto"/>
            <w:insideV w:val="none" w:sz="0" w:space="0" w:color="auto"/>
          </w:tblBorders>
        </w:tblPrEx>
        <w:tc>
          <w:tcPr>
            <w:tcW w:w="3005" w:type="dxa"/>
            <w:tcBorders>
              <w:top w:val="nil"/>
              <w:left w:val="nil"/>
              <w:bottom w:val="nil"/>
              <w:right w:val="nil"/>
            </w:tcBorders>
          </w:tcPr>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с полотенцесушителями</w:t>
            </w:r>
          </w:p>
        </w:tc>
        <w:tc>
          <w:tcPr>
            <w:tcW w:w="301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0,35</w:t>
            </w:r>
          </w:p>
        </w:tc>
        <w:tc>
          <w:tcPr>
            <w:tcW w:w="300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0,3</w:t>
            </w:r>
          </w:p>
        </w:tc>
      </w:tr>
      <w:tr w:rsidR="00AD6204" w:rsidRPr="00AD6204">
        <w:tblPrEx>
          <w:tblBorders>
            <w:insideH w:val="none" w:sz="0" w:space="0" w:color="auto"/>
            <w:insideV w:val="none" w:sz="0" w:space="0" w:color="auto"/>
          </w:tblBorders>
        </w:tblPrEx>
        <w:tc>
          <w:tcPr>
            <w:tcW w:w="3005" w:type="dxa"/>
            <w:tcBorders>
              <w:top w:val="nil"/>
              <w:left w:val="nil"/>
              <w:bottom w:val="single" w:sz="4" w:space="0" w:color="auto"/>
              <w:right w:val="nil"/>
            </w:tcBorders>
          </w:tcPr>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без полотенцесушителей</w:t>
            </w:r>
          </w:p>
        </w:tc>
        <w:tc>
          <w:tcPr>
            <w:tcW w:w="3010"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0,25</w:t>
            </w:r>
          </w:p>
        </w:tc>
        <w:tc>
          <w:tcPr>
            <w:tcW w:w="3000"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0,2</w:t>
            </w:r>
          </w:p>
        </w:tc>
      </w:tr>
    </w:tbl>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24(1) введен </w:t>
      </w:r>
      <w:hyperlink r:id="rId195" w:history="1">
        <w:r w:rsidRPr="00AD6204">
          <w:rPr>
            <w:rFonts w:ascii="Times New Roman" w:hAnsi="Times New Roman" w:cs="Times New Roman"/>
            <w:color w:val="0000FF"/>
          </w:rPr>
          <w:t>Постановлением</w:t>
        </w:r>
      </w:hyperlink>
      <w:r w:rsidRPr="00AD6204">
        <w:rPr>
          <w:rFonts w:ascii="Times New Roman" w:hAnsi="Times New Roman" w:cs="Times New Roman"/>
        </w:rPr>
        <w:t xml:space="preserve"> Правительства РФ от 14.02.2015 N 129)</w:t>
      </w:r>
    </w:p>
    <w:p w:rsidR="00AD6204" w:rsidRPr="00AD6204" w:rsidRDefault="00AD6204">
      <w:pPr>
        <w:pStyle w:val="ConsPlusNormal"/>
        <w:spacing w:before="220"/>
        <w:ind w:firstLine="540"/>
        <w:jc w:val="both"/>
        <w:rPr>
          <w:rFonts w:ascii="Times New Roman" w:hAnsi="Times New Roman" w:cs="Times New Roman"/>
        </w:rPr>
      </w:pPr>
      <w:bookmarkStart w:id="23" w:name="P1301"/>
      <w:bookmarkEnd w:id="23"/>
      <w:r w:rsidRPr="00AD6204">
        <w:rPr>
          <w:rFonts w:ascii="Times New Roman" w:hAnsi="Times New Roman" w:cs="Times New Roman"/>
        </w:rPr>
        <w:t>25. Средняя температура холодной воды в сети водопровода определяется на основании сведений, предоставляемых органами гидрометеорологической службы. При отсутствии достоверных данных средняя температура (°C)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24)</w:t>
      </w:r>
    </w:p>
    <w:p w:rsidR="00AD6204" w:rsidRPr="00AD6204" w:rsidRDefault="00AD6204">
      <w:pPr>
        <w:pStyle w:val="ConsPlusNormal"/>
        <w:jc w:val="right"/>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24"/>
        </w:rPr>
        <w:pict>
          <v:shape id="_x0000_i1059" style="width:157.5pt;height:36.75pt" coordsize="" o:spt="100" adj="0,,0" path="" filled="f" stroked="f">
            <v:stroke joinstyle="miter"/>
            <v:imagedata r:id="rId196" o:title="base_1_279313_79"/>
            <v:formulas/>
            <v:path o:connecttype="segments"/>
          </v:shape>
        </w:pict>
      </w:r>
      <w:r w:rsidR="00AD6204"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714267">
      <w:pPr>
        <w:pStyle w:val="ConsPlusNormal"/>
        <w:spacing w:before="220"/>
        <w:ind w:firstLine="540"/>
        <w:jc w:val="both"/>
        <w:rPr>
          <w:rFonts w:ascii="Times New Roman" w:hAnsi="Times New Roman" w:cs="Times New Roman"/>
        </w:rPr>
      </w:pPr>
      <w:r>
        <w:rPr>
          <w:rFonts w:ascii="Times New Roman" w:hAnsi="Times New Roman" w:cs="Times New Roman"/>
          <w:position w:val="-12"/>
        </w:rPr>
        <w:pict>
          <v:shape id="_x0000_i1060" style="width:17.25pt;height:21.75pt" coordsize="" o:spt="100" adj="0,,0" path="" filled="f" stroked="f">
            <v:stroke joinstyle="miter"/>
            <v:imagedata r:id="rId197" o:title="base_1_279313_80"/>
            <v:formulas/>
            <v:path o:connecttype="segments"/>
          </v:shape>
        </w:pict>
      </w:r>
      <w:r w:rsidR="00AD6204" w:rsidRPr="00AD6204">
        <w:rPr>
          <w:rFonts w:ascii="Times New Roman" w:hAnsi="Times New Roman" w:cs="Times New Roman"/>
        </w:rPr>
        <w:t xml:space="preserve"> - температура холодной воды в водопроводной сети в отопительный период, равная 5 °C;</w:t>
      </w:r>
    </w:p>
    <w:p w:rsidR="00AD6204" w:rsidRPr="00AD6204" w:rsidRDefault="00714267">
      <w:pPr>
        <w:pStyle w:val="ConsPlusNormal"/>
        <w:spacing w:before="220"/>
        <w:ind w:firstLine="540"/>
        <w:jc w:val="both"/>
        <w:rPr>
          <w:rFonts w:ascii="Times New Roman" w:hAnsi="Times New Roman" w:cs="Times New Roman"/>
        </w:rPr>
      </w:pPr>
      <w:r>
        <w:rPr>
          <w:rFonts w:ascii="Times New Roman" w:hAnsi="Times New Roman" w:cs="Times New Roman"/>
          <w:position w:val="-12"/>
        </w:rPr>
        <w:pict>
          <v:shape id="_x0000_i1061" style="width:24pt;height:21.75pt" coordsize="" o:spt="100" adj="0,,0" path="" filled="f" stroked="f">
            <v:stroke joinstyle="miter"/>
            <v:imagedata r:id="rId198" o:title="base_1_279313_81"/>
            <v:formulas/>
            <v:path o:connecttype="segments"/>
          </v:shape>
        </w:pict>
      </w:r>
      <w:r w:rsidR="00AD6204" w:rsidRPr="00AD6204">
        <w:rPr>
          <w:rFonts w:ascii="Times New Roman" w:hAnsi="Times New Roman" w:cs="Times New Roman"/>
        </w:rPr>
        <w:t xml:space="preserve"> - температура холодной воды в водопроводной сети в неотопительный период, равная 15 °C;</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 - количество суток в году (365 или 366);</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w:t>
      </w:r>
      <w:r w:rsidRPr="00AD6204">
        <w:rPr>
          <w:rFonts w:ascii="Times New Roman" w:hAnsi="Times New Roman" w:cs="Times New Roman"/>
          <w:vertAlign w:val="superscript"/>
        </w:rPr>
        <w:t>от</w:t>
      </w:r>
      <w:r w:rsidRPr="00AD6204">
        <w:rPr>
          <w:rFonts w:ascii="Times New Roman" w:hAnsi="Times New Roman" w:cs="Times New Roman"/>
        </w:rPr>
        <w:t xml:space="preserve"> - продолжительность отопительного периода (суток).</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26. Норматив потребления коммунальной услуги по холодному водоснабжению в жилых помещениях (куб. м в месяц на 1 человека)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25)</w:t>
      </w:r>
    </w:p>
    <w:p w:rsidR="00AD6204" w:rsidRPr="00AD6204" w:rsidRDefault="00AD6204">
      <w:pPr>
        <w:pStyle w:val="ConsPlusNormal"/>
        <w:jc w:val="right"/>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N</w:t>
      </w:r>
      <w:r w:rsidRPr="00AD6204">
        <w:rPr>
          <w:rFonts w:ascii="Times New Roman" w:hAnsi="Times New Roman" w:cs="Times New Roman"/>
          <w:vertAlign w:val="subscript"/>
        </w:rPr>
        <w:t>х</w:t>
      </w:r>
      <w:r w:rsidRPr="00AD6204">
        <w:rPr>
          <w:rFonts w:ascii="Times New Roman" w:hAnsi="Times New Roman" w:cs="Times New Roman"/>
        </w:rPr>
        <w:t xml:space="preserve"> = N</w:t>
      </w:r>
      <w:r w:rsidRPr="00AD6204">
        <w:rPr>
          <w:rFonts w:ascii="Times New Roman" w:hAnsi="Times New Roman" w:cs="Times New Roman"/>
          <w:vertAlign w:val="subscript"/>
        </w:rPr>
        <w:t>в</w:t>
      </w:r>
      <w:r w:rsidRPr="00AD6204">
        <w:rPr>
          <w:rFonts w:ascii="Times New Roman" w:hAnsi="Times New Roman" w:cs="Times New Roman"/>
        </w:rPr>
        <w:t xml:space="preserve"> - N</w:t>
      </w:r>
      <w:r w:rsidRPr="00AD6204">
        <w:rPr>
          <w:rFonts w:ascii="Times New Roman" w:hAnsi="Times New Roman" w:cs="Times New Roman"/>
          <w:vertAlign w:val="subscript"/>
        </w:rPr>
        <w:t>г</w:t>
      </w:r>
      <w:r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w:t>
      </w:r>
      <w:r w:rsidRPr="00AD6204">
        <w:rPr>
          <w:rFonts w:ascii="Times New Roman" w:hAnsi="Times New Roman" w:cs="Times New Roman"/>
          <w:vertAlign w:val="subscript"/>
        </w:rPr>
        <w:t>в</w:t>
      </w:r>
      <w:r w:rsidRPr="00AD6204">
        <w:rPr>
          <w:rFonts w:ascii="Times New Roman" w:hAnsi="Times New Roman" w:cs="Times New Roman"/>
        </w:rPr>
        <w:t xml:space="preserve"> - суммарный расход холодной и горячей воды в жилых помещениях, определяемый по </w:t>
      </w:r>
      <w:hyperlink w:anchor="P1045" w:history="1">
        <w:r w:rsidRPr="00AD6204">
          <w:rPr>
            <w:rFonts w:ascii="Times New Roman" w:hAnsi="Times New Roman" w:cs="Times New Roman"/>
            <w:color w:val="0000FF"/>
          </w:rPr>
          <w:t>формуле 22</w:t>
        </w:r>
      </w:hyperlink>
      <w:r w:rsidRPr="00AD6204">
        <w:rPr>
          <w:rFonts w:ascii="Times New Roman" w:hAnsi="Times New Roman" w:cs="Times New Roman"/>
        </w:rPr>
        <w:t xml:space="preserve"> (куб. м в месяц на 1 человека);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w:t>
      </w:r>
      <w:r w:rsidRPr="00AD6204">
        <w:rPr>
          <w:rFonts w:ascii="Times New Roman" w:hAnsi="Times New Roman" w:cs="Times New Roman"/>
          <w:vertAlign w:val="subscript"/>
        </w:rPr>
        <w:t>г</w:t>
      </w:r>
      <w:r w:rsidRPr="00AD6204">
        <w:rPr>
          <w:rFonts w:ascii="Times New Roman" w:hAnsi="Times New Roman" w:cs="Times New Roman"/>
        </w:rPr>
        <w:t xml:space="preserve"> - норматив потребления коммунальной услуги по горячему водоснабжению, определяемый по </w:t>
      </w:r>
      <w:hyperlink w:anchor="P1095" w:history="1">
        <w:r w:rsidRPr="00AD6204">
          <w:rPr>
            <w:rFonts w:ascii="Times New Roman" w:hAnsi="Times New Roman" w:cs="Times New Roman"/>
            <w:color w:val="0000FF"/>
          </w:rPr>
          <w:t>формуле 23</w:t>
        </w:r>
      </w:hyperlink>
      <w:r w:rsidRPr="00AD6204">
        <w:rPr>
          <w:rFonts w:ascii="Times New Roman" w:hAnsi="Times New Roman" w:cs="Times New Roman"/>
        </w:rPr>
        <w:t xml:space="preserve"> (куб. м в месяц на 1 человека).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26(1). Утратил силу. - </w:t>
      </w:r>
      <w:hyperlink r:id="rId199"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29.06.2016 N 603.</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3"/>
        <w:rPr>
          <w:rFonts w:ascii="Times New Roman" w:hAnsi="Times New Roman" w:cs="Times New Roman"/>
        </w:rPr>
      </w:pPr>
      <w:r w:rsidRPr="00AD6204">
        <w:rPr>
          <w:rFonts w:ascii="Times New Roman" w:hAnsi="Times New Roman" w:cs="Times New Roman"/>
        </w:rPr>
        <w:t>Формула расчета норматива потребления коммунальных услуг</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по холодному водоснабжению и норматива потребления</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коммунальной услуги по горячему водоснабжению или норматива</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потребления горячей воды на общедомовые нужды</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(в ред. </w:t>
      </w:r>
      <w:hyperlink r:id="rId200"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14.02.2015 N 129)</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27. Норматив потребления коммунальной услуги по холодному водоснабжению, норматив потребления коммунальной услуги по горячему водоснабжению или норматив потребления горячей воды на общедомовые нужды (куб. м в месяц на 1 кв. м общей площади помещений, входящих в состав общего имущества в многоквартирном доме) определяется по следующей формуле:</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201"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14.02.2015 N 129)</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26)</w:t>
      </w:r>
    </w:p>
    <w:p w:rsidR="00AD6204" w:rsidRPr="00AD6204" w:rsidRDefault="00AD6204">
      <w:pPr>
        <w:pStyle w:val="ConsPlusNormal"/>
        <w:ind w:firstLine="540"/>
        <w:jc w:val="both"/>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24"/>
        </w:rPr>
        <w:pict>
          <v:shape id="_x0000_i1062" style="width:101.25pt;height:35.25pt" coordsize="" o:spt="100" adj="0,,0" path="" filled="f" stroked="f">
            <v:stroke joinstyle="miter"/>
            <v:imagedata r:id="rId202" o:title="base_1_279313_82"/>
            <v:formulas/>
            <v:path o:connecttype="segments"/>
          </v:shape>
        </w:pict>
      </w:r>
      <w:r w:rsidR="00AD6204"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абзац утратил силу. - </w:t>
      </w:r>
      <w:hyperlink r:id="rId203"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17.12.2014 N 1380;</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0,09 - расход холодной (горячей) воды на общедомовые нужды (куб. м в месяц на 1 человека);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K - численность жителей, проживающих в многоквартирных домах, в отношении которых определяется норматив;</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S</w:t>
      </w:r>
      <w:r w:rsidRPr="00AD6204">
        <w:rPr>
          <w:rFonts w:ascii="Times New Roman" w:hAnsi="Times New Roman" w:cs="Times New Roman"/>
          <w:vertAlign w:val="superscript"/>
        </w:rPr>
        <w:t>ои</w:t>
      </w:r>
      <w:r w:rsidRPr="00AD6204">
        <w:rPr>
          <w:rFonts w:ascii="Times New Roman" w:hAnsi="Times New Roman" w:cs="Times New Roman"/>
        </w:rPr>
        <w:t xml:space="preserve"> - общая площадь помещений, входящих в состав общего имущества в многоквартирных домах (кв. м).</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площади межквартирных лестничных площадок, лестниц, коридоров, тамбуров, холлов, вестибюлей, колясочных, помещений охраны (консьержа) в этом многоквартирном доме, не принадлежащих отдельным собственникам.</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(п. 27 в ред. </w:t>
      </w:r>
      <w:hyperlink r:id="rId204"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16.04.2013 N 344)</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27(1). Утратил силу. - </w:t>
      </w:r>
      <w:hyperlink r:id="rId205"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29.06.2016 N 603.</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3"/>
        <w:rPr>
          <w:rFonts w:ascii="Times New Roman" w:hAnsi="Times New Roman" w:cs="Times New Roman"/>
        </w:rPr>
      </w:pPr>
      <w:r w:rsidRPr="00AD6204">
        <w:rPr>
          <w:rFonts w:ascii="Times New Roman" w:hAnsi="Times New Roman" w:cs="Times New Roman"/>
        </w:rPr>
        <w:t>Расчет норматива потребления коммунальной услуги</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по холодному водоснабжению при использовании земельного</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участка и надворных построек</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28. Норматив потребления коммунальной услуги по холодному водоснабжению при использовании земельного участка и надворных построек для полива земельного участка (куб. м в месяц на 1 кв. м земельного участка)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27)</w:t>
      </w:r>
    </w:p>
    <w:p w:rsidR="00AD6204" w:rsidRPr="00AD6204" w:rsidRDefault="00AD6204">
      <w:pPr>
        <w:pStyle w:val="ConsPlusNormal"/>
        <w:jc w:val="right"/>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24"/>
        </w:rPr>
        <w:pict>
          <v:shape id="_x0000_i1063" style="width:66pt;height:35.25pt" coordsize="" o:spt="100" adj="0,,0" path="" filled="f" stroked="f">
            <v:stroke joinstyle="miter"/>
            <v:imagedata r:id="rId206" o:title="base_1_279313_83"/>
            <v:formulas/>
            <v:path o:connecttype="segments"/>
          </v:shape>
        </w:pict>
      </w:r>
      <w:r w:rsidR="00AD6204"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Q</w:t>
      </w:r>
      <w:r w:rsidRPr="00AD6204">
        <w:rPr>
          <w:rFonts w:ascii="Times New Roman" w:hAnsi="Times New Roman" w:cs="Times New Roman"/>
          <w:vertAlign w:val="subscript"/>
        </w:rPr>
        <w:t>полив</w:t>
      </w:r>
      <w:r w:rsidRPr="00AD6204">
        <w:rPr>
          <w:rFonts w:ascii="Times New Roman" w:hAnsi="Times New Roman" w:cs="Times New Roman"/>
        </w:rPr>
        <w:t xml:space="preserve"> - расход воды на полив земельного участка (куб. м в год на 1 кв. м земельного участка), определяемый уполномоченным органом;</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 - количество месяцев, соответствующих периоду использования холодной воды на полив земельного участка, устанавливаемому уполномоченным органом с учетом климатических условий субъекта Российской Федерации.</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29. Норматив потребления коммунальной услуги по холодному водоснабжению при использовании земельного участка и надворных построек для водоснабжения и приготовления пищи для соответствующего сельскохозяйственного животного (куб. м в месяц на 1 голову животного)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28)</w:t>
      </w:r>
    </w:p>
    <w:p w:rsidR="00AD6204" w:rsidRPr="00AD6204" w:rsidRDefault="00AD6204">
      <w:pPr>
        <w:pStyle w:val="ConsPlusNormal"/>
        <w:jc w:val="right"/>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24"/>
        </w:rPr>
        <w:pict>
          <v:shape id="_x0000_i1064" style="width:60.75pt;height:35.25pt" coordsize="" o:spt="100" adj="0,,0" path="" filled="f" stroked="f">
            <v:stroke joinstyle="miter"/>
            <v:imagedata r:id="rId207" o:title="base_1_279313_84"/>
            <v:formulas/>
            <v:path o:connecttype="segments"/>
          </v:shape>
        </w:pict>
      </w:r>
      <w:r w:rsidR="00AD6204"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Q</w:t>
      </w:r>
      <w:r w:rsidRPr="00AD6204">
        <w:rPr>
          <w:rFonts w:ascii="Times New Roman" w:hAnsi="Times New Roman" w:cs="Times New Roman"/>
          <w:vertAlign w:val="subscript"/>
        </w:rPr>
        <w:t>жив.</w:t>
      </w:r>
      <w:r w:rsidRPr="00AD6204">
        <w:rPr>
          <w:rFonts w:ascii="Times New Roman" w:hAnsi="Times New Roman" w:cs="Times New Roman"/>
        </w:rPr>
        <w:t xml:space="preserve"> - расход воды на водоснабжение и приготовление пищи для соответствующего сельскохозяйственного животного (куб. м в год на 1 голову животного), определяемый уполномоченным органом;</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12 - количество месяцев в году.</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29(1). Утратил силу. - </w:t>
      </w:r>
      <w:hyperlink r:id="rId208"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29.06.2016 N 603.</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3"/>
        <w:rPr>
          <w:rFonts w:ascii="Times New Roman" w:hAnsi="Times New Roman" w:cs="Times New Roman"/>
        </w:rPr>
      </w:pPr>
      <w:r w:rsidRPr="00AD6204">
        <w:rPr>
          <w:rFonts w:ascii="Times New Roman" w:hAnsi="Times New Roman" w:cs="Times New Roman"/>
        </w:rPr>
        <w:t>Формула расчета норматива потребления коммунальной услуги</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по электроснабжению</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30. В качестве базовых условий определения потребности в электрической энергии на внутриквартирные нужды принимается наиболее типичная по площади для жилищного фонда, в отношении которого устанавливается норматив потребления коммунальной услуги по электроснабжению, 1-комнатная квартира, в которой проживает 1 человек.</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31. Годовой расход электрической энергии на освещение (кВт·ч)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29)</w:t>
      </w:r>
    </w:p>
    <w:p w:rsidR="00AD6204" w:rsidRPr="00AD6204" w:rsidRDefault="00AD6204">
      <w:pPr>
        <w:pStyle w:val="ConsPlusNormal"/>
        <w:jc w:val="right"/>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W</w:t>
      </w:r>
      <w:r w:rsidRPr="00AD6204">
        <w:rPr>
          <w:rFonts w:ascii="Times New Roman" w:hAnsi="Times New Roman" w:cs="Times New Roman"/>
          <w:vertAlign w:val="subscript"/>
        </w:rPr>
        <w:t>осв</w:t>
      </w:r>
      <w:r w:rsidRPr="00AD6204">
        <w:rPr>
          <w:rFonts w:ascii="Times New Roman" w:hAnsi="Times New Roman" w:cs="Times New Roman"/>
        </w:rPr>
        <w:t xml:space="preserve"> = S x P</w:t>
      </w:r>
      <w:r w:rsidRPr="00AD6204">
        <w:rPr>
          <w:rFonts w:ascii="Times New Roman" w:hAnsi="Times New Roman" w:cs="Times New Roman"/>
          <w:vertAlign w:val="subscript"/>
        </w:rPr>
        <w:t>уд.</w:t>
      </w:r>
      <w:r w:rsidRPr="00AD6204">
        <w:rPr>
          <w:rFonts w:ascii="Times New Roman" w:hAnsi="Times New Roman" w:cs="Times New Roman"/>
        </w:rPr>
        <w:t xml:space="preserve"> x К</w:t>
      </w:r>
      <w:r w:rsidRPr="00AD6204">
        <w:rPr>
          <w:rFonts w:ascii="Times New Roman" w:hAnsi="Times New Roman" w:cs="Times New Roman"/>
          <w:vertAlign w:val="subscript"/>
        </w:rPr>
        <w:t>i</w:t>
      </w:r>
      <w:r w:rsidRPr="00AD6204">
        <w:rPr>
          <w:rFonts w:ascii="Times New Roman" w:hAnsi="Times New Roman" w:cs="Times New Roman"/>
        </w:rPr>
        <w:t xml:space="preserve"> x N</w:t>
      </w:r>
      <w:r w:rsidRPr="00AD6204">
        <w:rPr>
          <w:rFonts w:ascii="Times New Roman" w:hAnsi="Times New Roman" w:cs="Times New Roman"/>
          <w:vertAlign w:val="subscript"/>
        </w:rPr>
        <w:t>макс</w:t>
      </w:r>
      <w:r w:rsidRPr="00AD6204">
        <w:rPr>
          <w:rFonts w:ascii="Times New Roman" w:hAnsi="Times New Roman" w:cs="Times New Roman"/>
        </w:rPr>
        <w:t xml:space="preserve"> x 10</w:t>
      </w:r>
      <w:r w:rsidRPr="00AD6204">
        <w:rPr>
          <w:rFonts w:ascii="Times New Roman" w:hAnsi="Times New Roman" w:cs="Times New Roman"/>
          <w:vertAlign w:val="superscript"/>
        </w:rPr>
        <w:t>-3</w:t>
      </w:r>
      <w:r w:rsidRPr="00AD6204">
        <w:rPr>
          <w:rFonts w:ascii="Times New Roman" w:hAnsi="Times New Roman" w:cs="Times New Roman"/>
        </w:rPr>
        <w:t>,</w:t>
      </w:r>
    </w:p>
    <w:p w:rsidR="00AD6204" w:rsidRPr="00AD6204" w:rsidRDefault="00AD6204">
      <w:pPr>
        <w:pStyle w:val="ConsPlusNormal"/>
        <w:jc w:val="center"/>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S - общая площадь 1-комнатной квартиры (в коммунальных квартирах - 1 комнаты) (кв. м);</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P</w:t>
      </w:r>
      <w:r w:rsidRPr="00AD6204">
        <w:rPr>
          <w:rFonts w:ascii="Times New Roman" w:hAnsi="Times New Roman" w:cs="Times New Roman"/>
          <w:vertAlign w:val="subscript"/>
        </w:rPr>
        <w:t>уд.</w:t>
      </w:r>
      <w:r w:rsidRPr="00AD6204">
        <w:rPr>
          <w:rFonts w:ascii="Times New Roman" w:hAnsi="Times New Roman" w:cs="Times New Roman"/>
        </w:rPr>
        <w:t xml:space="preserve"> - удельная мощность приборов освещения в расчете на 1 кв. м общей площади 1-комнатной квартиры (в коммунальных квартирах - 1 комнаты) (при отсутствии данных принимается 15 Вт/кв. м);</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К</w:t>
      </w:r>
      <w:r w:rsidRPr="00AD6204">
        <w:rPr>
          <w:rFonts w:ascii="Times New Roman" w:hAnsi="Times New Roman" w:cs="Times New Roman"/>
          <w:vertAlign w:val="subscript"/>
        </w:rPr>
        <w:t>i</w:t>
      </w:r>
      <w:r w:rsidRPr="00AD6204">
        <w:rPr>
          <w:rFonts w:ascii="Times New Roman" w:hAnsi="Times New Roman" w:cs="Times New Roman"/>
        </w:rPr>
        <w:t xml:space="preserve"> - коэффициент одновременного включения приборов освещения (при отсутствии данных принимается 0,35);</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w:t>
      </w:r>
      <w:r w:rsidRPr="00AD6204">
        <w:rPr>
          <w:rFonts w:ascii="Times New Roman" w:hAnsi="Times New Roman" w:cs="Times New Roman"/>
          <w:vertAlign w:val="subscript"/>
        </w:rPr>
        <w:t>макс</w:t>
      </w:r>
      <w:r w:rsidRPr="00AD6204">
        <w:rPr>
          <w:rFonts w:ascii="Times New Roman" w:hAnsi="Times New Roman" w:cs="Times New Roman"/>
        </w:rPr>
        <w:t xml:space="preserve"> - количество часов использования приборов освещения в год;</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10</w:t>
      </w:r>
      <w:r w:rsidRPr="00AD6204">
        <w:rPr>
          <w:rFonts w:ascii="Times New Roman" w:hAnsi="Times New Roman" w:cs="Times New Roman"/>
          <w:vertAlign w:val="superscript"/>
        </w:rPr>
        <w:t>-3</w:t>
      </w:r>
      <w:r w:rsidRPr="00AD6204">
        <w:rPr>
          <w:rFonts w:ascii="Times New Roman" w:hAnsi="Times New Roman" w:cs="Times New Roman"/>
        </w:rPr>
        <w:t xml:space="preserve"> - коэффициент перевода из ватт-часов в киловатт-часы.</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32. Годовой расход электрической энергии, потребляемой электробытовыми приборами (W</w:t>
      </w:r>
      <w:r w:rsidRPr="00AD6204">
        <w:rPr>
          <w:rFonts w:ascii="Times New Roman" w:hAnsi="Times New Roman" w:cs="Times New Roman"/>
          <w:vertAlign w:val="subscript"/>
        </w:rPr>
        <w:t>пр.</w:t>
      </w:r>
      <w:r w:rsidRPr="00AD6204">
        <w:rPr>
          <w:rFonts w:ascii="Times New Roman" w:hAnsi="Times New Roman" w:cs="Times New Roman"/>
        </w:rPr>
        <w:t>), определяется исходя из объема годового потребления электрической энергии наиболее типичных электробытовых приборов 1 человеком в год в соответствии с таблицей 6.</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outlineLvl w:val="4"/>
        <w:rPr>
          <w:rFonts w:ascii="Times New Roman" w:hAnsi="Times New Roman" w:cs="Times New Roman"/>
        </w:rPr>
      </w:pPr>
      <w:r w:rsidRPr="00AD6204">
        <w:rPr>
          <w:rFonts w:ascii="Times New Roman" w:hAnsi="Times New Roman" w:cs="Times New Roman"/>
        </w:rPr>
        <w:t>Таблица 6</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Примерный перечень внутриквартирных электробытовых приборов</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и объем годового потребления ими электрической энергии</w:t>
      </w:r>
    </w:p>
    <w:p w:rsidR="00AD6204" w:rsidRPr="00AD6204" w:rsidRDefault="00AD6204">
      <w:pPr>
        <w:pStyle w:val="ConsPlusNormal"/>
        <w:ind w:firstLine="540"/>
        <w:jc w:val="both"/>
        <w:rPr>
          <w:rFonts w:ascii="Times New Roman" w:hAnsi="Times New Roman" w:cs="Times New Roman"/>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386"/>
        <w:gridCol w:w="3572"/>
      </w:tblGrid>
      <w:tr w:rsidR="00AD6204" w:rsidRPr="00AD6204">
        <w:tc>
          <w:tcPr>
            <w:tcW w:w="5386" w:type="dxa"/>
            <w:tcBorders>
              <w:top w:val="single" w:sz="4" w:space="0" w:color="auto"/>
              <w:left w:val="nil"/>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Наименование электробытового прибора</w:t>
            </w:r>
          </w:p>
        </w:tc>
        <w:tc>
          <w:tcPr>
            <w:tcW w:w="3572" w:type="dxa"/>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Объем годового потребления электрической энергии (кВт·ч)</w:t>
            </w:r>
          </w:p>
        </w:tc>
      </w:tr>
      <w:tr w:rsidR="00AD6204" w:rsidRPr="00AD6204">
        <w:tblPrEx>
          <w:tblBorders>
            <w:insideH w:val="none" w:sz="0" w:space="0" w:color="auto"/>
            <w:insideV w:val="none" w:sz="0" w:space="0" w:color="auto"/>
          </w:tblBorders>
        </w:tblPrEx>
        <w:tc>
          <w:tcPr>
            <w:tcW w:w="5386"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Холодильник, морозильник</w:t>
            </w:r>
          </w:p>
        </w:tc>
        <w:tc>
          <w:tcPr>
            <w:tcW w:w="3572"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300</w:t>
            </w:r>
          </w:p>
        </w:tc>
      </w:tr>
      <w:tr w:rsidR="00AD6204" w:rsidRPr="00AD6204">
        <w:tblPrEx>
          <w:tblBorders>
            <w:insideH w:val="none" w:sz="0" w:space="0" w:color="auto"/>
            <w:insideV w:val="none" w:sz="0" w:space="0" w:color="auto"/>
          </w:tblBorders>
        </w:tblPrEx>
        <w:tc>
          <w:tcPr>
            <w:tcW w:w="5386"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Телевизор, видеомагнитофон</w:t>
            </w:r>
          </w:p>
        </w:tc>
        <w:tc>
          <w:tcPr>
            <w:tcW w:w="35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180</w:t>
            </w:r>
          </w:p>
        </w:tc>
      </w:tr>
      <w:tr w:rsidR="00AD6204" w:rsidRPr="00AD6204">
        <w:tblPrEx>
          <w:tblBorders>
            <w:insideH w:val="none" w:sz="0" w:space="0" w:color="auto"/>
            <w:insideV w:val="none" w:sz="0" w:space="0" w:color="auto"/>
          </w:tblBorders>
        </w:tblPrEx>
        <w:tc>
          <w:tcPr>
            <w:tcW w:w="5386"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Радиоприемник, магнитофон</w:t>
            </w:r>
          </w:p>
        </w:tc>
        <w:tc>
          <w:tcPr>
            <w:tcW w:w="35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15</w:t>
            </w:r>
          </w:p>
        </w:tc>
      </w:tr>
      <w:tr w:rsidR="00AD6204" w:rsidRPr="00AD6204">
        <w:tblPrEx>
          <w:tblBorders>
            <w:insideH w:val="none" w:sz="0" w:space="0" w:color="auto"/>
            <w:insideV w:val="none" w:sz="0" w:space="0" w:color="auto"/>
          </w:tblBorders>
        </w:tblPrEx>
        <w:tc>
          <w:tcPr>
            <w:tcW w:w="5386"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Пылесос</w:t>
            </w:r>
          </w:p>
        </w:tc>
        <w:tc>
          <w:tcPr>
            <w:tcW w:w="35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50</w:t>
            </w:r>
          </w:p>
        </w:tc>
      </w:tr>
      <w:tr w:rsidR="00AD6204" w:rsidRPr="00AD6204">
        <w:tblPrEx>
          <w:tblBorders>
            <w:insideH w:val="none" w:sz="0" w:space="0" w:color="auto"/>
            <w:insideV w:val="none" w:sz="0" w:space="0" w:color="auto"/>
          </w:tblBorders>
        </w:tblPrEx>
        <w:tc>
          <w:tcPr>
            <w:tcW w:w="5386"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Стиральная машина</w:t>
            </w:r>
          </w:p>
        </w:tc>
        <w:tc>
          <w:tcPr>
            <w:tcW w:w="35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40</w:t>
            </w:r>
          </w:p>
        </w:tc>
      </w:tr>
      <w:tr w:rsidR="00AD6204" w:rsidRPr="00AD6204">
        <w:tblPrEx>
          <w:tblBorders>
            <w:insideH w:val="none" w:sz="0" w:space="0" w:color="auto"/>
            <w:insideV w:val="none" w:sz="0" w:space="0" w:color="auto"/>
          </w:tblBorders>
        </w:tblPrEx>
        <w:tc>
          <w:tcPr>
            <w:tcW w:w="5386"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Утюг</w:t>
            </w:r>
          </w:p>
        </w:tc>
        <w:tc>
          <w:tcPr>
            <w:tcW w:w="35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50</w:t>
            </w:r>
          </w:p>
        </w:tc>
      </w:tr>
      <w:tr w:rsidR="00AD6204" w:rsidRPr="00AD6204">
        <w:tblPrEx>
          <w:tblBorders>
            <w:insideH w:val="none" w:sz="0" w:space="0" w:color="auto"/>
            <w:insideV w:val="none" w:sz="0" w:space="0" w:color="auto"/>
          </w:tblBorders>
        </w:tblPrEx>
        <w:tc>
          <w:tcPr>
            <w:tcW w:w="5386"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Прочие бытовые приборы (кофемолка, тостер, миксер, мясорубка, бритва, фен, грелка, паяльник, дрель, электрообогреватель, компьютер и другие подобные приборы)</w:t>
            </w:r>
          </w:p>
        </w:tc>
        <w:tc>
          <w:tcPr>
            <w:tcW w:w="35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30</w:t>
            </w:r>
          </w:p>
        </w:tc>
      </w:tr>
      <w:tr w:rsidR="00AD6204" w:rsidRPr="00AD6204">
        <w:tblPrEx>
          <w:tblBorders>
            <w:insideH w:val="none" w:sz="0" w:space="0" w:color="auto"/>
            <w:insideV w:val="none" w:sz="0" w:space="0" w:color="auto"/>
          </w:tblBorders>
        </w:tblPrEx>
        <w:tc>
          <w:tcPr>
            <w:tcW w:w="5386"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Напольная электроплита (для многоквартирных домов или жилых домов, оборудованных электроплитами)</w:t>
            </w:r>
          </w:p>
        </w:tc>
        <w:tc>
          <w:tcPr>
            <w:tcW w:w="357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600</w:t>
            </w:r>
          </w:p>
        </w:tc>
      </w:tr>
      <w:tr w:rsidR="00AD6204" w:rsidRPr="00AD6204">
        <w:tblPrEx>
          <w:tblBorders>
            <w:insideH w:val="none" w:sz="0" w:space="0" w:color="auto"/>
            <w:insideV w:val="none" w:sz="0" w:space="0" w:color="auto"/>
          </w:tblBorders>
        </w:tblPrEx>
        <w:tc>
          <w:tcPr>
            <w:tcW w:w="5386"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 xml:space="preserve">Электроводонагреватель </w:t>
            </w:r>
            <w:hyperlink w:anchor="P1414" w:history="1">
              <w:r w:rsidRPr="00AD6204">
                <w:rPr>
                  <w:rFonts w:ascii="Times New Roman" w:hAnsi="Times New Roman" w:cs="Times New Roman"/>
                  <w:color w:val="0000FF"/>
                </w:rPr>
                <w:t>&lt;*&gt;</w:t>
              </w:r>
            </w:hyperlink>
          </w:p>
        </w:tc>
        <w:tc>
          <w:tcPr>
            <w:tcW w:w="3572"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p>
        </w:tc>
      </w:tr>
    </w:tbl>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bookmarkStart w:id="24" w:name="P1414"/>
      <w:bookmarkEnd w:id="24"/>
      <w:r w:rsidRPr="00AD6204">
        <w:rPr>
          <w:rFonts w:ascii="Times New Roman" w:hAnsi="Times New Roman" w:cs="Times New Roman"/>
        </w:rPr>
        <w:t xml:space="preserve">&lt;*&gt; В жилых помещениях многоквартирных домов или жилых домах, оборудованных электроводонагревателями в соответствии с проектами, объем годового потребления электрической энергии для нагрева воды определяется в соответствии с </w:t>
      </w:r>
      <w:hyperlink w:anchor="P1416" w:history="1">
        <w:r w:rsidRPr="00AD6204">
          <w:rPr>
            <w:rFonts w:ascii="Times New Roman" w:hAnsi="Times New Roman" w:cs="Times New Roman"/>
            <w:color w:val="0000FF"/>
          </w:rPr>
          <w:t>пунктами 33</w:t>
        </w:r>
      </w:hyperlink>
      <w:r w:rsidRPr="00AD6204">
        <w:rPr>
          <w:rFonts w:ascii="Times New Roman" w:hAnsi="Times New Roman" w:cs="Times New Roman"/>
        </w:rPr>
        <w:t xml:space="preserve"> и </w:t>
      </w:r>
      <w:hyperlink w:anchor="P1426" w:history="1">
        <w:r w:rsidRPr="00AD6204">
          <w:rPr>
            <w:rFonts w:ascii="Times New Roman" w:hAnsi="Times New Roman" w:cs="Times New Roman"/>
            <w:color w:val="0000FF"/>
          </w:rPr>
          <w:t>34</w:t>
        </w:r>
      </w:hyperlink>
      <w:r w:rsidRPr="00AD6204">
        <w:rPr>
          <w:rFonts w:ascii="Times New Roman" w:hAnsi="Times New Roman" w:cs="Times New Roman"/>
        </w:rPr>
        <w:t xml:space="preserve"> настоящего документа.</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bookmarkStart w:id="25" w:name="P1416"/>
      <w:bookmarkEnd w:id="25"/>
      <w:r w:rsidRPr="00AD6204">
        <w:rPr>
          <w:rFonts w:ascii="Times New Roman" w:hAnsi="Times New Roman" w:cs="Times New Roman"/>
        </w:rPr>
        <w:t>33. Объем годового потребления электрической энергии для нагрева воды (кВт·ч) в жилых помещениях многоквартирных домов или жилых домах, оборудованных электроводонагревателями в соответствии с проектами,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30)</w:t>
      </w:r>
    </w:p>
    <w:p w:rsidR="00AD6204" w:rsidRPr="00AD6204" w:rsidRDefault="00AD6204">
      <w:pPr>
        <w:pStyle w:val="ConsPlusNormal"/>
        <w:jc w:val="right"/>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28"/>
        </w:rPr>
        <w:pict>
          <v:shape id="_x0000_i1065" style="width:101.25pt;height:38.25pt" coordsize="" o:spt="100" adj="0,,0" path="" filled="f" stroked="f">
            <v:stroke joinstyle="miter"/>
            <v:imagedata r:id="rId209" o:title="base_1_279313_85"/>
            <v:formulas/>
            <v:path o:connecttype="segments"/>
          </v:shape>
        </w:pict>
      </w:r>
      <w:r w:rsidR="00AD6204" w:rsidRPr="00AD6204">
        <w:rPr>
          <w:rFonts w:ascii="Times New Roman" w:hAnsi="Times New Roman" w:cs="Times New Roman"/>
        </w:rPr>
        <w:t>,</w:t>
      </w:r>
    </w:p>
    <w:p w:rsidR="00AD6204" w:rsidRPr="00AD6204" w:rsidRDefault="00AD6204">
      <w:pPr>
        <w:pStyle w:val="ConsPlusNormal"/>
        <w:jc w:val="center"/>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Q</w:t>
      </w:r>
      <w:r w:rsidRPr="00AD6204">
        <w:rPr>
          <w:rFonts w:ascii="Times New Roman" w:hAnsi="Times New Roman" w:cs="Times New Roman"/>
          <w:vertAlign w:val="superscript"/>
        </w:rPr>
        <w:t>ГВС</w:t>
      </w:r>
      <w:r w:rsidRPr="00AD6204">
        <w:rPr>
          <w:rFonts w:ascii="Times New Roman" w:hAnsi="Times New Roman" w:cs="Times New Roman"/>
        </w:rPr>
        <w:t xml:space="preserve"> - количество тепловой энергии, необходимой для подогрева воды, в расчете на 1 человека в год (ккал/чел.), определяемое по </w:t>
      </w:r>
      <w:hyperlink w:anchor="P1430" w:history="1">
        <w:r w:rsidRPr="00AD6204">
          <w:rPr>
            <w:rFonts w:ascii="Times New Roman" w:hAnsi="Times New Roman" w:cs="Times New Roman"/>
            <w:color w:val="0000FF"/>
          </w:rPr>
          <w:t>формуле 31</w:t>
        </w:r>
      </w:hyperlink>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860 - коэффициент перевода из ккал в кВт·ч;</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0,95 - средний коэффициент полезного действия электроводонагревателя.</w:t>
      </w:r>
    </w:p>
    <w:p w:rsidR="00AD6204" w:rsidRPr="00AD6204" w:rsidRDefault="00AD6204">
      <w:pPr>
        <w:pStyle w:val="ConsPlusNormal"/>
        <w:spacing w:before="220"/>
        <w:ind w:firstLine="540"/>
        <w:jc w:val="both"/>
        <w:rPr>
          <w:rFonts w:ascii="Times New Roman" w:hAnsi="Times New Roman" w:cs="Times New Roman"/>
        </w:rPr>
      </w:pPr>
      <w:bookmarkStart w:id="26" w:name="P1426"/>
      <w:bookmarkEnd w:id="26"/>
      <w:r w:rsidRPr="00AD6204">
        <w:rPr>
          <w:rFonts w:ascii="Times New Roman" w:hAnsi="Times New Roman" w:cs="Times New Roman"/>
        </w:rPr>
        <w:t>34. Количество тепловой энергии, необходимой для подогрева воды, в расчете на 1 человека в год (ккал/чел.),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31)</w:t>
      </w:r>
    </w:p>
    <w:p w:rsidR="00AD6204" w:rsidRPr="00AD6204" w:rsidRDefault="00AD6204">
      <w:pPr>
        <w:pStyle w:val="ConsPlusNormal"/>
        <w:jc w:val="right"/>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bookmarkStart w:id="27" w:name="P1430"/>
      <w:bookmarkEnd w:id="27"/>
      <w:r w:rsidRPr="00AD6204">
        <w:rPr>
          <w:rFonts w:ascii="Times New Roman" w:hAnsi="Times New Roman" w:cs="Times New Roman"/>
        </w:rPr>
        <w:t>Q</w:t>
      </w:r>
      <w:r w:rsidRPr="00AD6204">
        <w:rPr>
          <w:rFonts w:ascii="Times New Roman" w:hAnsi="Times New Roman" w:cs="Times New Roman"/>
          <w:vertAlign w:val="superscript"/>
        </w:rPr>
        <w:t>ГВС</w:t>
      </w:r>
      <w:r w:rsidRPr="00AD6204">
        <w:rPr>
          <w:rFonts w:ascii="Times New Roman" w:hAnsi="Times New Roman" w:cs="Times New Roman"/>
        </w:rPr>
        <w:t xml:space="preserve"> = N</w:t>
      </w:r>
      <w:r w:rsidRPr="00AD6204">
        <w:rPr>
          <w:rFonts w:ascii="Times New Roman" w:hAnsi="Times New Roman" w:cs="Times New Roman"/>
          <w:vertAlign w:val="subscript"/>
        </w:rPr>
        <w:t>ГВС</w:t>
      </w:r>
      <w:r w:rsidRPr="00AD6204">
        <w:rPr>
          <w:rFonts w:ascii="Times New Roman" w:hAnsi="Times New Roman" w:cs="Times New Roman"/>
        </w:rPr>
        <w:t xml:space="preserve"> x p x c x (t</w:t>
      </w:r>
      <w:r w:rsidRPr="00AD6204">
        <w:rPr>
          <w:rFonts w:ascii="Times New Roman" w:hAnsi="Times New Roman" w:cs="Times New Roman"/>
          <w:vertAlign w:val="subscript"/>
        </w:rPr>
        <w:t>г</w:t>
      </w:r>
      <w:r w:rsidRPr="00AD6204">
        <w:rPr>
          <w:rFonts w:ascii="Times New Roman" w:hAnsi="Times New Roman" w:cs="Times New Roman"/>
        </w:rPr>
        <w:t xml:space="preserve"> - t</w:t>
      </w:r>
      <w:r w:rsidRPr="00AD6204">
        <w:rPr>
          <w:rFonts w:ascii="Times New Roman" w:hAnsi="Times New Roman" w:cs="Times New Roman"/>
          <w:vertAlign w:val="subscript"/>
        </w:rPr>
        <w:t>с</w:t>
      </w:r>
      <w:r w:rsidRPr="00AD6204">
        <w:rPr>
          <w:rFonts w:ascii="Times New Roman" w:hAnsi="Times New Roman" w:cs="Times New Roman"/>
        </w:rPr>
        <w:t>) x 12 x (1 + К</w:t>
      </w:r>
      <w:r w:rsidRPr="00AD6204">
        <w:rPr>
          <w:rFonts w:ascii="Times New Roman" w:hAnsi="Times New Roman" w:cs="Times New Roman"/>
          <w:vertAlign w:val="subscript"/>
        </w:rPr>
        <w:t>ТП</w:t>
      </w:r>
      <w:r w:rsidRPr="00AD6204">
        <w:rPr>
          <w:rFonts w:ascii="Times New Roman" w:hAnsi="Times New Roman" w:cs="Times New Roman"/>
        </w:rPr>
        <w:t>),</w:t>
      </w:r>
    </w:p>
    <w:p w:rsidR="00AD6204" w:rsidRPr="00AD6204" w:rsidRDefault="00AD6204">
      <w:pPr>
        <w:pStyle w:val="ConsPlusNormal"/>
        <w:jc w:val="center"/>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N</w:t>
      </w:r>
      <w:r w:rsidRPr="00AD6204">
        <w:rPr>
          <w:rFonts w:ascii="Times New Roman" w:hAnsi="Times New Roman" w:cs="Times New Roman"/>
          <w:vertAlign w:val="subscript"/>
        </w:rPr>
        <w:t>ГВС</w:t>
      </w:r>
      <w:r w:rsidRPr="00AD6204">
        <w:rPr>
          <w:rFonts w:ascii="Times New Roman" w:hAnsi="Times New Roman" w:cs="Times New Roman"/>
        </w:rPr>
        <w:t xml:space="preserve"> - месячный расход воды для подогрева (куб. м в месяц на 1 человека), определяемый в размере 30 процентов общего объема потребления холодной воды;</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p - объемный вес воды (кгс/куб. м), равный 983,18 кгс/куб. м при температуре t</w:t>
      </w:r>
      <w:r w:rsidRPr="00AD6204">
        <w:rPr>
          <w:rFonts w:ascii="Times New Roman" w:hAnsi="Times New Roman" w:cs="Times New Roman"/>
          <w:vertAlign w:val="subscript"/>
        </w:rPr>
        <w:t>г</w:t>
      </w:r>
      <w:r w:rsidRPr="00AD6204">
        <w:rPr>
          <w:rFonts w:ascii="Times New Roman" w:hAnsi="Times New Roman" w:cs="Times New Roman"/>
        </w:rPr>
        <w:t xml:space="preserve"> = 60 °C;</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c - теплоемкость воды (ккал</w:t>
      </w:r>
      <w:proofErr w:type="gramStart"/>
      <w:r w:rsidRPr="00AD6204">
        <w:rPr>
          <w:rFonts w:ascii="Times New Roman" w:hAnsi="Times New Roman" w:cs="Times New Roman"/>
        </w:rPr>
        <w:t>/(</w:t>
      </w:r>
      <w:proofErr w:type="gramEnd"/>
      <w:r w:rsidRPr="00AD6204">
        <w:rPr>
          <w:rFonts w:ascii="Times New Roman" w:hAnsi="Times New Roman" w:cs="Times New Roman"/>
        </w:rPr>
        <w:t>кгс x °C)), равная 1 ккал/(кгс x °C);</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t</w:t>
      </w:r>
      <w:r w:rsidRPr="00AD6204">
        <w:rPr>
          <w:rFonts w:ascii="Times New Roman" w:hAnsi="Times New Roman" w:cs="Times New Roman"/>
          <w:vertAlign w:val="subscript"/>
        </w:rPr>
        <w:t>г</w:t>
      </w:r>
      <w:r w:rsidRPr="00AD6204">
        <w:rPr>
          <w:rFonts w:ascii="Times New Roman" w:hAnsi="Times New Roman" w:cs="Times New Roman"/>
        </w:rPr>
        <w:t xml:space="preserve"> - температура горячей воды в местах водоразбора (°C), принимаемая к расчету с учетом требований, установленных </w:t>
      </w:r>
      <w:hyperlink r:id="rId210" w:history="1">
        <w:r w:rsidRPr="00AD6204">
          <w:rPr>
            <w:rFonts w:ascii="Times New Roman" w:hAnsi="Times New Roman" w:cs="Times New Roman"/>
            <w:color w:val="0000FF"/>
          </w:rPr>
          <w:t>правилами</w:t>
        </w:r>
      </w:hyperlink>
      <w:r w:rsidRPr="00AD6204">
        <w:rPr>
          <w:rFonts w:ascii="Times New Roman" w:hAnsi="Times New Roman" w:cs="Times New Roman"/>
        </w:rPr>
        <w:t xml:space="preserve"> предоставления коммунальных услуг;</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t</w:t>
      </w:r>
      <w:r w:rsidRPr="00AD6204">
        <w:rPr>
          <w:rFonts w:ascii="Times New Roman" w:hAnsi="Times New Roman" w:cs="Times New Roman"/>
          <w:vertAlign w:val="subscript"/>
        </w:rPr>
        <w:t>с</w:t>
      </w:r>
      <w:r w:rsidRPr="00AD6204">
        <w:rPr>
          <w:rFonts w:ascii="Times New Roman" w:hAnsi="Times New Roman" w:cs="Times New Roman"/>
        </w:rPr>
        <w:t xml:space="preserve"> - средняя температура холодной воды в сети водопровода (°C), определяемая в соответствии с </w:t>
      </w:r>
      <w:hyperlink w:anchor="P1301" w:history="1">
        <w:r w:rsidRPr="00AD6204">
          <w:rPr>
            <w:rFonts w:ascii="Times New Roman" w:hAnsi="Times New Roman" w:cs="Times New Roman"/>
            <w:color w:val="0000FF"/>
          </w:rPr>
          <w:t>пунктом 25</w:t>
        </w:r>
      </w:hyperlink>
      <w:r w:rsidRPr="00AD6204">
        <w:rPr>
          <w:rFonts w:ascii="Times New Roman" w:hAnsi="Times New Roman" w:cs="Times New Roman"/>
        </w:rPr>
        <w:t xml:space="preserve"> настоящего документа;</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К</w:t>
      </w:r>
      <w:r w:rsidRPr="00AD6204">
        <w:rPr>
          <w:rFonts w:ascii="Times New Roman" w:hAnsi="Times New Roman" w:cs="Times New Roman"/>
          <w:vertAlign w:val="subscript"/>
        </w:rPr>
        <w:t>ТП</w:t>
      </w:r>
      <w:r w:rsidRPr="00AD6204">
        <w:rPr>
          <w:rFonts w:ascii="Times New Roman" w:hAnsi="Times New Roman" w:cs="Times New Roman"/>
        </w:rPr>
        <w:t xml:space="preserve"> - коэффициент, учитывающий тепловые потери трубопроводами систем горячего водоснабжения и затраты тепловой энергии на отопление ванных комнат, предусмотренный в таблице 7;</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12 - количество месяцев в году.</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outlineLvl w:val="4"/>
        <w:rPr>
          <w:rFonts w:ascii="Times New Roman" w:hAnsi="Times New Roman" w:cs="Times New Roman"/>
        </w:rPr>
      </w:pPr>
      <w:r w:rsidRPr="00AD6204">
        <w:rPr>
          <w:rFonts w:ascii="Times New Roman" w:hAnsi="Times New Roman" w:cs="Times New Roman"/>
        </w:rPr>
        <w:t>Таблица 7</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Коэффициент, учитывающий тепловые потери</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трубопроводами систем горячего водоснабжения и затраты</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тепловой энергии на отопление ванных комнат</w:t>
      </w:r>
    </w:p>
    <w:p w:rsidR="00AD6204" w:rsidRPr="00AD6204" w:rsidRDefault="00AD6204">
      <w:pPr>
        <w:pStyle w:val="ConsPlusNormal"/>
        <w:jc w:val="center"/>
        <w:rPr>
          <w:rFonts w:ascii="Times New Roman" w:hAnsi="Times New Roman" w:cs="Times New Roman"/>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4479"/>
      </w:tblGrid>
      <w:tr w:rsidR="00AD6204" w:rsidRPr="00AD6204">
        <w:tc>
          <w:tcPr>
            <w:tcW w:w="4535" w:type="dxa"/>
            <w:tcBorders>
              <w:top w:val="single" w:sz="4" w:space="0" w:color="auto"/>
              <w:left w:val="nil"/>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Тип трубопровода</w:t>
            </w:r>
          </w:p>
        </w:tc>
        <w:tc>
          <w:tcPr>
            <w:tcW w:w="4479" w:type="dxa"/>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Коэффициент</w:t>
            </w:r>
          </w:p>
        </w:tc>
      </w:tr>
      <w:tr w:rsidR="00AD6204" w:rsidRPr="00AD6204">
        <w:tblPrEx>
          <w:tblBorders>
            <w:insideH w:val="none" w:sz="0" w:space="0" w:color="auto"/>
            <w:insideV w:val="none" w:sz="0" w:space="0" w:color="auto"/>
          </w:tblBorders>
        </w:tblPrEx>
        <w:tc>
          <w:tcPr>
            <w:tcW w:w="4535"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Изолированный</w:t>
            </w:r>
          </w:p>
        </w:tc>
        <w:tc>
          <w:tcPr>
            <w:tcW w:w="4479"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0,02</w:t>
            </w:r>
          </w:p>
        </w:tc>
      </w:tr>
      <w:tr w:rsidR="00AD6204" w:rsidRPr="00AD6204">
        <w:tblPrEx>
          <w:tblBorders>
            <w:insideH w:val="none" w:sz="0" w:space="0" w:color="auto"/>
            <w:insideV w:val="none" w:sz="0" w:space="0" w:color="auto"/>
          </w:tblBorders>
        </w:tblPrEx>
        <w:tc>
          <w:tcPr>
            <w:tcW w:w="4535"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Неизолированный</w:t>
            </w:r>
          </w:p>
        </w:tc>
        <w:tc>
          <w:tcPr>
            <w:tcW w:w="4479"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0,03</w:t>
            </w:r>
          </w:p>
        </w:tc>
      </w:tr>
    </w:tbl>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35. Для базовых условий (1-комнатная квартира, в которой проживает 1 человек) годовой расход электрической энергии внутри жилого помещения (кВт·ч)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32)</w:t>
      </w:r>
    </w:p>
    <w:p w:rsidR="00AD6204" w:rsidRPr="00AD6204" w:rsidRDefault="00AD6204">
      <w:pPr>
        <w:pStyle w:val="ConsPlusNormal"/>
        <w:jc w:val="right"/>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W = W</w:t>
      </w:r>
      <w:r w:rsidRPr="00AD6204">
        <w:rPr>
          <w:rFonts w:ascii="Times New Roman" w:hAnsi="Times New Roman" w:cs="Times New Roman"/>
          <w:vertAlign w:val="subscript"/>
        </w:rPr>
        <w:t>осв.</w:t>
      </w:r>
      <w:r w:rsidRPr="00AD6204">
        <w:rPr>
          <w:rFonts w:ascii="Times New Roman" w:hAnsi="Times New Roman" w:cs="Times New Roman"/>
        </w:rPr>
        <w:t xml:space="preserve"> + W</w:t>
      </w:r>
      <w:r w:rsidRPr="00AD6204">
        <w:rPr>
          <w:rFonts w:ascii="Times New Roman" w:hAnsi="Times New Roman" w:cs="Times New Roman"/>
          <w:vertAlign w:val="subscript"/>
        </w:rPr>
        <w:t>пр.</w:t>
      </w:r>
      <w:r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W</w:t>
      </w:r>
      <w:r w:rsidRPr="00AD6204">
        <w:rPr>
          <w:rFonts w:ascii="Times New Roman" w:hAnsi="Times New Roman" w:cs="Times New Roman"/>
          <w:vertAlign w:val="subscript"/>
        </w:rPr>
        <w:t>осв.</w:t>
      </w:r>
      <w:r w:rsidRPr="00AD6204">
        <w:rPr>
          <w:rFonts w:ascii="Times New Roman" w:hAnsi="Times New Roman" w:cs="Times New Roman"/>
        </w:rPr>
        <w:t xml:space="preserve"> - годовой расход электрической энергии на освещение (кВт·ч);</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W</w:t>
      </w:r>
      <w:r w:rsidRPr="00AD6204">
        <w:rPr>
          <w:rFonts w:ascii="Times New Roman" w:hAnsi="Times New Roman" w:cs="Times New Roman"/>
          <w:vertAlign w:val="subscript"/>
        </w:rPr>
        <w:t>пр.</w:t>
      </w:r>
      <w:r w:rsidRPr="00AD6204">
        <w:rPr>
          <w:rFonts w:ascii="Times New Roman" w:hAnsi="Times New Roman" w:cs="Times New Roman"/>
        </w:rPr>
        <w:t xml:space="preserve"> - годовой расход электрической энергии, потребляемой электробытовыми приборами (кВт·ч).</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36. Норматив потребления коммунальной услуги по электроснабжению в жилых помещениях с учетом дифференциации в зависимости от количества комнат и количества человек, проживающих в жилом помещении (кВт·ч в месяц на 1 человека),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33)</w:t>
      </w:r>
    </w:p>
    <w:p w:rsidR="00AD6204" w:rsidRPr="00AD6204" w:rsidRDefault="00AD6204">
      <w:pPr>
        <w:pStyle w:val="ConsPlusNormal"/>
        <w:jc w:val="right"/>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24"/>
        </w:rPr>
        <w:pict>
          <v:shape id="_x0000_i1066" style="width:120pt;height:36.75pt" coordsize="" o:spt="100" adj="0,,0" path="" filled="f" stroked="f">
            <v:stroke joinstyle="miter"/>
            <v:imagedata r:id="rId211" o:title="base_1_279313_86"/>
            <v:formulas/>
            <v:path o:connecttype="segments"/>
          </v:shape>
        </w:pict>
      </w:r>
      <w:r w:rsidR="00AD6204"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W</w:t>
      </w:r>
      <w:r w:rsidRPr="00AD6204">
        <w:rPr>
          <w:rFonts w:ascii="Times New Roman" w:hAnsi="Times New Roman" w:cs="Times New Roman"/>
          <w:vertAlign w:val="subscript"/>
        </w:rPr>
        <w:t>1,1</w:t>
      </w:r>
      <w:r w:rsidRPr="00AD6204">
        <w:rPr>
          <w:rFonts w:ascii="Times New Roman" w:hAnsi="Times New Roman" w:cs="Times New Roman"/>
        </w:rPr>
        <w:t xml:space="preserve"> - годовой расход электрической энергии в 1-комнатной квартире (жилом доме), в которой проживает 1 человек (кВт·ч);</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K1 - поправочный коэффициент, характеризующий зависимость величины расхода электрической энергии от показателя среднего количества комнат в квартире (жилом доме), согласно </w:t>
      </w:r>
      <w:hyperlink w:anchor="P532" w:history="1">
        <w:r w:rsidRPr="00AD6204">
          <w:rPr>
            <w:rFonts w:ascii="Times New Roman" w:hAnsi="Times New Roman" w:cs="Times New Roman"/>
            <w:color w:val="0000FF"/>
          </w:rPr>
          <w:t>таблице 2</w:t>
        </w:r>
      </w:hyperlink>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K2 - поправочный коэффициент, характеризующий зависимость величины расхода электрической энергии от показателя среднего количества человек, проживающих в квартире (жилом доме), согласно </w:t>
      </w:r>
      <w:hyperlink w:anchor="P589" w:history="1">
        <w:r w:rsidRPr="00AD6204">
          <w:rPr>
            <w:rFonts w:ascii="Times New Roman" w:hAnsi="Times New Roman" w:cs="Times New Roman"/>
            <w:color w:val="0000FF"/>
          </w:rPr>
          <w:t>таблице 3</w:t>
        </w:r>
      </w:hyperlink>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i - индекс, отражающий количество комнат в квартире (жилом доме) (i = 1, 2, 3, 4);</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j - индекс, отражающий численность потребителей, проживающих в квартире (жилом доме) (j = 1, 2, 3, 4, 5);</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12 - количество месяцев в году.</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36(1). Утратил силу. - </w:t>
      </w:r>
      <w:hyperlink r:id="rId212"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29.06.2016 N 603.</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3"/>
        <w:rPr>
          <w:rFonts w:ascii="Times New Roman" w:hAnsi="Times New Roman" w:cs="Times New Roman"/>
        </w:rPr>
      </w:pPr>
      <w:r w:rsidRPr="00AD6204">
        <w:rPr>
          <w:rFonts w:ascii="Times New Roman" w:hAnsi="Times New Roman" w:cs="Times New Roman"/>
        </w:rPr>
        <w:t>Формула расчета норматива потребления электрической энергии</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в целях содержания общего имущества в многоквартирном доме</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(в ред. </w:t>
      </w:r>
      <w:hyperlink r:id="rId213"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37. Норматив потребления электрической энергии в целях содержания общего имущества в многоквартирном доме рассчитывается на основании расхода электрической энергии по следующим группам оборудования, являющегося общим имуществом многоквартирного дома:</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214"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осветительные установки - исходя из определяемых уполномоченным органом суммарной мощности установленных осветительных приборов, количества часов работы в году и коэффициента, учитывающего наличие перегоревших ламп, находящихся в стадии замены;</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силовое оборудование лифтов, включая схемы управления и сигнализации, освещение кабин лифтов и лифтовых шахт, - исходя из определяемых уполномоченным органом суммарной мощности установленного оборудования, количества часов работы в году и среднегодового коэффициента использования мощности в режиме работы (подъем и спуск кабины), а также суммарной мощности установленного оборудования, количества часов работы в году и среднегодового коэффициента использования мощности в режиме ожидания;</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системы противопожарного оборудования и дымоудаления, дверные запирающие устройства, усилители телеантенн коллективного пользования, насосное оборудование холодного и горячего водоснабжения, а также системы отопления и другое оборудование - исходя из мощности установленного оборудования и определяемых уполномоченным органом количества часов работы в году и среднегодового коэффициента использования мощности.</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Величина норматива потребления электрической энергии в целях содержания общего имущества в многоквартирном доме (кВт·ч в месяц на 1 кв. м общей площади помещений, входящих в состав общего имущества в многоквартирном доме) определяется по следующей формуле:</w:t>
      </w:r>
    </w:p>
    <w:p w:rsidR="00AD6204" w:rsidRPr="00AD6204" w:rsidRDefault="00AD6204">
      <w:pPr>
        <w:pStyle w:val="ConsPlusNormal"/>
        <w:jc w:val="both"/>
        <w:rPr>
          <w:rFonts w:ascii="Times New Roman" w:hAnsi="Times New Roman" w:cs="Times New Roman"/>
        </w:rPr>
      </w:pPr>
      <w:r w:rsidRPr="00AD6204">
        <w:rPr>
          <w:rFonts w:ascii="Times New Roman" w:hAnsi="Times New Roman" w:cs="Times New Roman"/>
        </w:rPr>
        <w:t xml:space="preserve">(в ред. </w:t>
      </w:r>
      <w:hyperlink r:id="rId215"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34)</w:t>
      </w:r>
    </w:p>
    <w:p w:rsidR="00AD6204" w:rsidRPr="00AD6204" w:rsidRDefault="00AD6204">
      <w:pPr>
        <w:pStyle w:val="ConsPlusNormal"/>
        <w:jc w:val="right"/>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24"/>
        </w:rPr>
        <w:pict>
          <v:shape id="_x0000_i1067" style="width:78.75pt;height:38.25pt" coordsize="" o:spt="100" adj="0,,0" path="" filled="f" stroked="f">
            <v:stroke joinstyle="miter"/>
            <v:imagedata r:id="rId216" o:title="base_1_279313_87"/>
            <v:formulas/>
            <v:path o:connecttype="segments"/>
          </v:shape>
        </w:pict>
      </w:r>
      <w:r w:rsidR="00AD6204" w:rsidRPr="00AD6204">
        <w:rPr>
          <w:rFonts w:ascii="Times New Roman" w:hAnsi="Times New Roman" w:cs="Times New Roman"/>
        </w:rPr>
        <w:t>,</w:t>
      </w:r>
    </w:p>
    <w:p w:rsidR="00AD6204" w:rsidRPr="00AD6204" w:rsidRDefault="00AD6204">
      <w:pPr>
        <w:pStyle w:val="ConsPlusNormal"/>
        <w:jc w:val="center"/>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W</w:t>
      </w:r>
      <w:r w:rsidRPr="00AD6204">
        <w:rPr>
          <w:rFonts w:ascii="Times New Roman" w:hAnsi="Times New Roman" w:cs="Times New Roman"/>
          <w:vertAlign w:val="subscript"/>
        </w:rPr>
        <w:t>общ.i</w:t>
      </w:r>
      <w:r w:rsidRPr="00AD6204">
        <w:rPr>
          <w:rFonts w:ascii="Times New Roman" w:hAnsi="Times New Roman" w:cs="Times New Roman"/>
        </w:rPr>
        <w:t xml:space="preserve"> - суммарное годовое потребление электрической энергии (кВт·ч) i-й группой оборудования, входящего в состав общего имущества в многоквартирных домах;</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S</w:t>
      </w:r>
      <w:r w:rsidRPr="00AD6204">
        <w:rPr>
          <w:rFonts w:ascii="Times New Roman" w:hAnsi="Times New Roman" w:cs="Times New Roman"/>
          <w:vertAlign w:val="superscript"/>
        </w:rPr>
        <w:t>ои</w:t>
      </w:r>
      <w:r w:rsidRPr="00AD6204">
        <w:rPr>
          <w:rFonts w:ascii="Times New Roman" w:hAnsi="Times New Roman" w:cs="Times New Roman"/>
        </w:rPr>
        <w:t xml:space="preserve"> - общая площадь помещений, входящих в состав общего имущества в многоквартирных домах (кв. м);</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12 - количество месяцев в году.</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37(1). Утратил силу. - </w:t>
      </w:r>
      <w:hyperlink r:id="rId217"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29.06.2016 N 603.</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Title"/>
        <w:jc w:val="center"/>
        <w:outlineLvl w:val="3"/>
        <w:rPr>
          <w:rFonts w:ascii="Times New Roman" w:hAnsi="Times New Roman" w:cs="Times New Roman"/>
        </w:rPr>
      </w:pPr>
      <w:r w:rsidRPr="00AD6204">
        <w:rPr>
          <w:rFonts w:ascii="Times New Roman" w:hAnsi="Times New Roman" w:cs="Times New Roman"/>
        </w:rPr>
        <w:t>Расчет норматива потребления коммунальной услуги</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по электроснабжению при использовании земельного участка</w:t>
      </w:r>
    </w:p>
    <w:p w:rsidR="00AD6204" w:rsidRPr="00AD6204" w:rsidRDefault="00AD6204">
      <w:pPr>
        <w:pStyle w:val="ConsPlusTitle"/>
        <w:jc w:val="center"/>
        <w:rPr>
          <w:rFonts w:ascii="Times New Roman" w:hAnsi="Times New Roman" w:cs="Times New Roman"/>
        </w:rPr>
      </w:pPr>
      <w:r w:rsidRPr="00AD6204">
        <w:rPr>
          <w:rFonts w:ascii="Times New Roman" w:hAnsi="Times New Roman" w:cs="Times New Roman"/>
        </w:rPr>
        <w:t>и надворных построек</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38. Норматив потребления коммунальной услуги по электроснабжению при использовании земельного участка и надворных построек для освещения в целях содержания соответствующего сельскохозяйственного животного (кВт·ч в месяц на 1 голову животного)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35)</w:t>
      </w:r>
    </w:p>
    <w:p w:rsidR="00AD6204" w:rsidRPr="00AD6204" w:rsidRDefault="00AD6204">
      <w:pPr>
        <w:pStyle w:val="ConsPlusNormal"/>
        <w:jc w:val="right"/>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24"/>
        </w:rPr>
        <w:pict>
          <v:shape id="_x0000_i1068" style="width:59.25pt;height:35.25pt" coordsize="" o:spt="100" adj="0,,0" path="" filled="f" stroked="f">
            <v:stroke joinstyle="miter"/>
            <v:imagedata r:id="rId218" o:title="base_1_279313_88"/>
            <v:formulas/>
            <v:path o:connecttype="segments"/>
          </v:shape>
        </w:pict>
      </w:r>
      <w:r w:rsidR="00AD6204" w:rsidRPr="00AD6204">
        <w:rPr>
          <w:rFonts w:ascii="Times New Roman" w:hAnsi="Times New Roman" w:cs="Times New Roman"/>
        </w:rPr>
        <w:t>,</w:t>
      </w:r>
    </w:p>
    <w:p w:rsidR="00AD6204" w:rsidRPr="00AD6204" w:rsidRDefault="00AD6204">
      <w:pPr>
        <w:pStyle w:val="ConsPlusNormal"/>
        <w:jc w:val="center"/>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Q</w:t>
      </w:r>
      <w:r w:rsidRPr="00AD6204">
        <w:rPr>
          <w:rFonts w:ascii="Times New Roman" w:hAnsi="Times New Roman" w:cs="Times New Roman"/>
          <w:vertAlign w:val="subscript"/>
        </w:rPr>
        <w:t>осв.</w:t>
      </w:r>
      <w:r w:rsidRPr="00AD6204">
        <w:rPr>
          <w:rFonts w:ascii="Times New Roman" w:hAnsi="Times New Roman" w:cs="Times New Roman"/>
        </w:rPr>
        <w:t xml:space="preserve"> - расход электрической энергии на освещение в целях содержания сельскохозяйственного животного соответствующего вида (кВт·ч в год на 1 голову животного), определяемый уполномоченным органом;</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12 - количество месяцев в году.</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39. Норматив потребления коммунальной услуги по электроснабжению при использовании земельного участка и </w:t>
      </w:r>
      <w:proofErr w:type="gramStart"/>
      <w:r w:rsidRPr="00AD6204">
        <w:rPr>
          <w:rFonts w:ascii="Times New Roman" w:hAnsi="Times New Roman" w:cs="Times New Roman"/>
        </w:rPr>
        <w:t>надворных построек для приготовления пищи</w:t>
      </w:r>
      <w:proofErr w:type="gramEnd"/>
      <w:r w:rsidRPr="00AD6204">
        <w:rPr>
          <w:rFonts w:ascii="Times New Roman" w:hAnsi="Times New Roman" w:cs="Times New Roman"/>
        </w:rPr>
        <w:t xml:space="preserve"> и подогрева воды для сельскохозяйственного животного соответствующего вида (кВт·ч в месяц на 1 голову животного) определяется по следующей формуле:</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(формула 36)</w:t>
      </w:r>
    </w:p>
    <w:p w:rsidR="00AD6204" w:rsidRPr="00AD6204" w:rsidRDefault="00AD6204">
      <w:pPr>
        <w:pStyle w:val="ConsPlusNormal"/>
        <w:ind w:firstLine="540"/>
        <w:jc w:val="both"/>
        <w:rPr>
          <w:rFonts w:ascii="Times New Roman" w:hAnsi="Times New Roman" w:cs="Times New Roman"/>
        </w:rPr>
      </w:pPr>
    </w:p>
    <w:p w:rsidR="00AD6204" w:rsidRPr="00AD6204" w:rsidRDefault="00714267">
      <w:pPr>
        <w:pStyle w:val="ConsPlusNormal"/>
        <w:jc w:val="center"/>
        <w:rPr>
          <w:rFonts w:ascii="Times New Roman" w:hAnsi="Times New Roman" w:cs="Times New Roman"/>
        </w:rPr>
      </w:pPr>
      <w:r>
        <w:rPr>
          <w:rFonts w:ascii="Times New Roman" w:hAnsi="Times New Roman" w:cs="Times New Roman"/>
          <w:position w:val="-24"/>
        </w:rPr>
        <w:pict>
          <v:shape id="_x0000_i1069" style="width:64.5pt;height:36.75pt" coordsize="" o:spt="100" adj="0,,0" path="" filled="f" stroked="f">
            <v:stroke joinstyle="miter"/>
            <v:imagedata r:id="rId219" o:title="base_1_279313_89"/>
            <v:formulas/>
            <v:path o:connecttype="segments"/>
          </v:shape>
        </w:pict>
      </w:r>
      <w:r w:rsidR="00AD6204" w:rsidRPr="00AD6204">
        <w:rPr>
          <w:rFonts w:ascii="Times New Roman" w:hAnsi="Times New Roman" w:cs="Times New Roman"/>
        </w:rPr>
        <w:t>,</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где:</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Q</w:t>
      </w:r>
      <w:r w:rsidRPr="00AD6204">
        <w:rPr>
          <w:rFonts w:ascii="Times New Roman" w:hAnsi="Times New Roman" w:cs="Times New Roman"/>
          <w:vertAlign w:val="subscript"/>
        </w:rPr>
        <w:t>приг.</w:t>
      </w:r>
      <w:r w:rsidRPr="00AD6204">
        <w:rPr>
          <w:rFonts w:ascii="Times New Roman" w:hAnsi="Times New Roman" w:cs="Times New Roman"/>
        </w:rPr>
        <w:t xml:space="preserve"> - расход электрической энергии на приготовление пищи и подогрев воды для соответствующего сельскохозяйственного животного (кВт·ч в год на 1 голову животного), определяемый уполномоченным органом;</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12 - количество месяцев в году.</w:t>
      </w:r>
    </w:p>
    <w:p w:rsidR="00AD6204" w:rsidRPr="00AD6204" w:rsidRDefault="00AD6204">
      <w:pPr>
        <w:pStyle w:val="ConsPlusNormal"/>
        <w:spacing w:before="220"/>
        <w:ind w:firstLine="540"/>
        <w:jc w:val="both"/>
        <w:rPr>
          <w:rFonts w:ascii="Times New Roman" w:hAnsi="Times New Roman" w:cs="Times New Roman"/>
        </w:rPr>
      </w:pPr>
      <w:r w:rsidRPr="00AD6204">
        <w:rPr>
          <w:rFonts w:ascii="Times New Roman" w:hAnsi="Times New Roman" w:cs="Times New Roman"/>
        </w:rPr>
        <w:t xml:space="preserve">39(1). Утратил силу. - </w:t>
      </w:r>
      <w:hyperlink r:id="rId220" w:history="1">
        <w:r w:rsidRPr="00AD6204">
          <w:rPr>
            <w:rFonts w:ascii="Times New Roman" w:hAnsi="Times New Roman" w:cs="Times New Roman"/>
            <w:color w:val="0000FF"/>
          </w:rPr>
          <w:t>Постановление</w:t>
        </w:r>
      </w:hyperlink>
      <w:r w:rsidRPr="00AD6204">
        <w:rPr>
          <w:rFonts w:ascii="Times New Roman" w:hAnsi="Times New Roman" w:cs="Times New Roman"/>
        </w:rPr>
        <w:t xml:space="preserve"> Правительства РФ от 29.06.2016 N 603.</w:t>
      </w: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jc w:val="right"/>
        <w:outlineLvl w:val="1"/>
        <w:rPr>
          <w:rFonts w:ascii="Times New Roman" w:hAnsi="Times New Roman" w:cs="Times New Roman"/>
        </w:rPr>
      </w:pPr>
      <w:bookmarkStart w:id="28" w:name="P1528"/>
      <w:bookmarkEnd w:id="28"/>
      <w:r w:rsidRPr="00AD6204">
        <w:rPr>
          <w:rFonts w:ascii="Times New Roman" w:hAnsi="Times New Roman" w:cs="Times New Roman"/>
        </w:rPr>
        <w:t>Приложение N 2</w:t>
      </w: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к Правилам установления</w:t>
      </w: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и определения нормативов</w:t>
      </w: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потребления коммунальных услуг</w:t>
      </w: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и нормативов потребления коммунальных</w:t>
      </w: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ресурсов в целях содержания общего</w:t>
      </w:r>
    </w:p>
    <w:p w:rsidR="00AD6204" w:rsidRPr="00AD6204" w:rsidRDefault="00AD6204">
      <w:pPr>
        <w:pStyle w:val="ConsPlusNormal"/>
        <w:jc w:val="right"/>
        <w:rPr>
          <w:rFonts w:ascii="Times New Roman" w:hAnsi="Times New Roman" w:cs="Times New Roman"/>
        </w:rPr>
      </w:pPr>
      <w:r w:rsidRPr="00AD6204">
        <w:rPr>
          <w:rFonts w:ascii="Times New Roman" w:hAnsi="Times New Roman" w:cs="Times New Roman"/>
        </w:rPr>
        <w:t>имущества в многоквартирном доме</w:t>
      </w:r>
    </w:p>
    <w:p w:rsidR="00AD6204" w:rsidRPr="00AD6204" w:rsidRDefault="00AD6204">
      <w:pPr>
        <w:pStyle w:val="ConsPlusNormal"/>
        <w:jc w:val="center"/>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Список изменяющих документов</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(введено </w:t>
      </w:r>
      <w:hyperlink r:id="rId221" w:history="1">
        <w:r w:rsidRPr="00AD6204">
          <w:rPr>
            <w:rFonts w:ascii="Times New Roman" w:hAnsi="Times New Roman" w:cs="Times New Roman"/>
            <w:color w:val="0000FF"/>
          </w:rPr>
          <w:t>Постановлением</w:t>
        </w:r>
      </w:hyperlink>
      <w:r w:rsidRPr="00AD6204">
        <w:rPr>
          <w:rFonts w:ascii="Times New Roman" w:hAnsi="Times New Roman" w:cs="Times New Roman"/>
        </w:rPr>
        <w:t xml:space="preserve"> Правительства РФ от 17.12.2014 N 1380;</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в ред. </w:t>
      </w:r>
      <w:hyperlink r:id="rId222"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right"/>
        <w:outlineLvl w:val="2"/>
        <w:rPr>
          <w:rFonts w:ascii="Times New Roman" w:hAnsi="Times New Roman" w:cs="Times New Roman"/>
        </w:rPr>
      </w:pPr>
      <w:r w:rsidRPr="00AD6204">
        <w:rPr>
          <w:rFonts w:ascii="Times New Roman" w:hAnsi="Times New Roman" w:cs="Times New Roman"/>
        </w:rPr>
        <w:t>Таблица 1</w:t>
      </w: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ФОРМА</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для установления нормативов потребления коммунальных услуг</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по холодному (горячему) водоснабжению в жилых помещениях</w:t>
      </w:r>
    </w:p>
    <w:p w:rsidR="00AD6204" w:rsidRPr="00AD6204" w:rsidRDefault="00AD6204">
      <w:pPr>
        <w:pStyle w:val="ConsPlusNormal"/>
        <w:jc w:val="both"/>
        <w:rPr>
          <w:rFonts w:ascii="Times New Roman" w:hAnsi="Times New Roman" w:cs="Times New Roman"/>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4"/>
        <w:gridCol w:w="4365"/>
        <w:gridCol w:w="1329"/>
        <w:gridCol w:w="1456"/>
        <w:gridCol w:w="1418"/>
      </w:tblGrid>
      <w:tr w:rsidR="00AD6204" w:rsidRPr="00AD6204">
        <w:tc>
          <w:tcPr>
            <w:tcW w:w="484" w:type="dxa"/>
            <w:tcBorders>
              <w:top w:val="single" w:sz="4" w:space="0" w:color="auto"/>
              <w:left w:val="nil"/>
              <w:bottom w:val="single" w:sz="4" w:space="0" w:color="auto"/>
              <w:right w:val="nil"/>
            </w:tcBorders>
          </w:tcPr>
          <w:p w:rsidR="00AD6204" w:rsidRPr="00AD6204" w:rsidRDefault="00AD6204">
            <w:pPr>
              <w:pStyle w:val="ConsPlusNormal"/>
              <w:rPr>
                <w:rFonts w:ascii="Times New Roman" w:hAnsi="Times New Roman" w:cs="Times New Roman"/>
              </w:rPr>
            </w:pPr>
          </w:p>
        </w:tc>
        <w:tc>
          <w:tcPr>
            <w:tcW w:w="4365" w:type="dxa"/>
            <w:tcBorders>
              <w:top w:val="single" w:sz="4" w:space="0" w:color="auto"/>
              <w:left w:val="nil"/>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Категория жилых помещений</w:t>
            </w:r>
          </w:p>
        </w:tc>
        <w:tc>
          <w:tcPr>
            <w:tcW w:w="1329"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Единица измерения</w:t>
            </w:r>
          </w:p>
        </w:tc>
        <w:tc>
          <w:tcPr>
            <w:tcW w:w="1456"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Норматив потребления коммунальной услуги холодного водоснабжения</w:t>
            </w:r>
          </w:p>
        </w:tc>
        <w:tc>
          <w:tcPr>
            <w:tcW w:w="1418" w:type="dxa"/>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Норматив потребления коммунальной услуги горячего водоснабжения</w:t>
            </w:r>
          </w:p>
        </w:tc>
      </w:tr>
      <w:tr w:rsidR="00AD6204" w:rsidRPr="00AD6204">
        <w:tblPrEx>
          <w:tblBorders>
            <w:insideH w:val="none" w:sz="0" w:space="0" w:color="auto"/>
            <w:insideV w:val="none" w:sz="0" w:space="0" w:color="auto"/>
          </w:tblBorders>
        </w:tblPrEx>
        <w:tc>
          <w:tcPr>
            <w:tcW w:w="484"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w:t>
            </w:r>
          </w:p>
        </w:tc>
        <w:tc>
          <w:tcPr>
            <w:tcW w:w="4365"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с централизованным холодным и горячим водоснабжением, водоотведением, оборудованные унитазами, раковинами, мойками, ваннами сидячими длиной 1200 мм с душем</w:t>
            </w:r>
          </w:p>
        </w:tc>
        <w:tc>
          <w:tcPr>
            <w:tcW w:w="1329"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человека</w:t>
            </w:r>
          </w:p>
        </w:tc>
        <w:tc>
          <w:tcPr>
            <w:tcW w:w="1456"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p>
        </w:tc>
        <w:tc>
          <w:tcPr>
            <w:tcW w:w="1418"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84"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2.</w:t>
            </w:r>
          </w:p>
        </w:tc>
        <w:tc>
          <w:tcPr>
            <w:tcW w:w="4365"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с централизованным холодным и горячим водоснабжением, водоотведением, оборудованные унитазами, раковинами, мойками, ваннами длиной 1500 - 1550 мм с душем</w:t>
            </w:r>
          </w:p>
        </w:tc>
        <w:tc>
          <w:tcPr>
            <w:tcW w:w="13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человека</w:t>
            </w:r>
          </w:p>
        </w:tc>
        <w:tc>
          <w:tcPr>
            <w:tcW w:w="1456"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41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84"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3.</w:t>
            </w:r>
          </w:p>
        </w:tc>
        <w:tc>
          <w:tcPr>
            <w:tcW w:w="4365"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с централизованным холодным и горячим водоснабжением, водоотведением, оборудованные унитазами, раковинами, мойками, ваннами длиной 1650 - 1700 мм с душем</w:t>
            </w:r>
          </w:p>
        </w:tc>
        <w:tc>
          <w:tcPr>
            <w:tcW w:w="13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человека</w:t>
            </w:r>
          </w:p>
        </w:tc>
        <w:tc>
          <w:tcPr>
            <w:tcW w:w="1456"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41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84"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4.</w:t>
            </w:r>
          </w:p>
        </w:tc>
        <w:tc>
          <w:tcPr>
            <w:tcW w:w="4365"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с централизованным холодным и горячим водоснабжением, водоотведением, оборудованные унитазами, раковинами, мойками, ваннами без душа</w:t>
            </w:r>
          </w:p>
        </w:tc>
        <w:tc>
          <w:tcPr>
            <w:tcW w:w="13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человека</w:t>
            </w:r>
          </w:p>
        </w:tc>
        <w:tc>
          <w:tcPr>
            <w:tcW w:w="1456"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41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84"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5.</w:t>
            </w:r>
          </w:p>
        </w:tc>
        <w:tc>
          <w:tcPr>
            <w:tcW w:w="4365"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с централизованным холодным и горячим водоснабжением, водоотведением, оборудованные унитазами, раковинами, мойками, душем</w:t>
            </w:r>
          </w:p>
        </w:tc>
        <w:tc>
          <w:tcPr>
            <w:tcW w:w="13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человека</w:t>
            </w:r>
          </w:p>
        </w:tc>
        <w:tc>
          <w:tcPr>
            <w:tcW w:w="1456"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41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84"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6.</w:t>
            </w:r>
          </w:p>
        </w:tc>
        <w:tc>
          <w:tcPr>
            <w:tcW w:w="4365"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с централизованным холодным водоснабжением, водонагревателями, водоотведением, оборудованные унитазами, раковинами, мойками, душами и ваннами сидячими длиной 1200 мм с душем</w:t>
            </w:r>
          </w:p>
        </w:tc>
        <w:tc>
          <w:tcPr>
            <w:tcW w:w="13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человека</w:t>
            </w:r>
          </w:p>
        </w:tc>
        <w:tc>
          <w:tcPr>
            <w:tcW w:w="1456"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418"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X</w:t>
            </w:r>
          </w:p>
        </w:tc>
      </w:tr>
      <w:tr w:rsidR="00AD6204" w:rsidRPr="00AD6204">
        <w:tblPrEx>
          <w:tblBorders>
            <w:insideH w:val="none" w:sz="0" w:space="0" w:color="auto"/>
            <w:insideV w:val="none" w:sz="0" w:space="0" w:color="auto"/>
          </w:tblBorders>
        </w:tblPrEx>
        <w:tc>
          <w:tcPr>
            <w:tcW w:w="484"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7.</w:t>
            </w:r>
          </w:p>
        </w:tc>
        <w:tc>
          <w:tcPr>
            <w:tcW w:w="4365"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с централизованным холодным водоснабжением, водонагревателями, водоотведением, оборудованные унитазами, раковинами, мойками, душами и ваннами длиной 1500 - 1550 мм с душем</w:t>
            </w:r>
          </w:p>
        </w:tc>
        <w:tc>
          <w:tcPr>
            <w:tcW w:w="13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человека</w:t>
            </w:r>
          </w:p>
        </w:tc>
        <w:tc>
          <w:tcPr>
            <w:tcW w:w="1456"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418"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X</w:t>
            </w:r>
          </w:p>
        </w:tc>
      </w:tr>
      <w:tr w:rsidR="00AD6204" w:rsidRPr="00AD6204">
        <w:tblPrEx>
          <w:tblBorders>
            <w:insideH w:val="none" w:sz="0" w:space="0" w:color="auto"/>
            <w:insideV w:val="none" w:sz="0" w:space="0" w:color="auto"/>
          </w:tblBorders>
        </w:tblPrEx>
        <w:tc>
          <w:tcPr>
            <w:tcW w:w="484"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8.</w:t>
            </w:r>
          </w:p>
        </w:tc>
        <w:tc>
          <w:tcPr>
            <w:tcW w:w="4365"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с централизованным холодным водоснабжением, водонагревателями, водоотведением, оборудованные унитазами, раковинами, мойками, душами и ваннами длиной 1650 - 1700 мм с душем</w:t>
            </w:r>
          </w:p>
        </w:tc>
        <w:tc>
          <w:tcPr>
            <w:tcW w:w="13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человека</w:t>
            </w:r>
          </w:p>
        </w:tc>
        <w:tc>
          <w:tcPr>
            <w:tcW w:w="1456"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418"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X</w:t>
            </w:r>
          </w:p>
        </w:tc>
      </w:tr>
      <w:tr w:rsidR="00AD6204" w:rsidRPr="00AD6204">
        <w:tblPrEx>
          <w:tblBorders>
            <w:insideH w:val="none" w:sz="0" w:space="0" w:color="auto"/>
            <w:insideV w:val="none" w:sz="0" w:space="0" w:color="auto"/>
          </w:tblBorders>
        </w:tblPrEx>
        <w:tc>
          <w:tcPr>
            <w:tcW w:w="484"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9.</w:t>
            </w:r>
          </w:p>
        </w:tc>
        <w:tc>
          <w:tcPr>
            <w:tcW w:w="4365"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с централизованным холодным водоснабжением, водонагревателями, водоотведением, оборудованные унитазами, раковинами, мойками, душами и ваннами без душа</w:t>
            </w:r>
          </w:p>
        </w:tc>
        <w:tc>
          <w:tcPr>
            <w:tcW w:w="13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человека</w:t>
            </w:r>
          </w:p>
        </w:tc>
        <w:tc>
          <w:tcPr>
            <w:tcW w:w="1456"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418"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X</w:t>
            </w:r>
          </w:p>
        </w:tc>
      </w:tr>
      <w:tr w:rsidR="00AD6204" w:rsidRPr="00AD6204">
        <w:tblPrEx>
          <w:tblBorders>
            <w:insideH w:val="none" w:sz="0" w:space="0" w:color="auto"/>
            <w:insideV w:val="none" w:sz="0" w:space="0" w:color="auto"/>
          </w:tblBorders>
        </w:tblPrEx>
        <w:tc>
          <w:tcPr>
            <w:tcW w:w="484"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10.</w:t>
            </w:r>
          </w:p>
        </w:tc>
        <w:tc>
          <w:tcPr>
            <w:tcW w:w="4365"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с централизованным холодным водоснабжением, водонагревателями, водоотведением, оборудованные унитазами, раковинами, мойками, душами</w:t>
            </w:r>
          </w:p>
        </w:tc>
        <w:tc>
          <w:tcPr>
            <w:tcW w:w="13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человека</w:t>
            </w:r>
          </w:p>
        </w:tc>
        <w:tc>
          <w:tcPr>
            <w:tcW w:w="1456"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418"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X</w:t>
            </w:r>
          </w:p>
        </w:tc>
      </w:tr>
      <w:tr w:rsidR="00AD6204" w:rsidRPr="00AD6204">
        <w:tblPrEx>
          <w:tblBorders>
            <w:insideH w:val="none" w:sz="0" w:space="0" w:color="auto"/>
            <w:insideV w:val="none" w:sz="0" w:space="0" w:color="auto"/>
          </w:tblBorders>
        </w:tblPrEx>
        <w:tc>
          <w:tcPr>
            <w:tcW w:w="484"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11.</w:t>
            </w:r>
          </w:p>
        </w:tc>
        <w:tc>
          <w:tcPr>
            <w:tcW w:w="4365"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без водонагревателей с водопроводом и канализацией, оборудованные раковинами, мойками и унитазами</w:t>
            </w:r>
          </w:p>
        </w:tc>
        <w:tc>
          <w:tcPr>
            <w:tcW w:w="13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человека</w:t>
            </w:r>
          </w:p>
        </w:tc>
        <w:tc>
          <w:tcPr>
            <w:tcW w:w="1456"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418"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X</w:t>
            </w:r>
          </w:p>
        </w:tc>
      </w:tr>
      <w:tr w:rsidR="00AD6204" w:rsidRPr="00AD6204">
        <w:tblPrEx>
          <w:tblBorders>
            <w:insideH w:val="none" w:sz="0" w:space="0" w:color="auto"/>
            <w:insideV w:val="none" w:sz="0" w:space="0" w:color="auto"/>
          </w:tblBorders>
        </w:tblPrEx>
        <w:tc>
          <w:tcPr>
            <w:tcW w:w="484"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12.</w:t>
            </w:r>
          </w:p>
        </w:tc>
        <w:tc>
          <w:tcPr>
            <w:tcW w:w="4365"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без водонагревателей с централизованным холодным водоснабжением и водоотведением, оборудованные раковинами и мойками</w:t>
            </w:r>
          </w:p>
        </w:tc>
        <w:tc>
          <w:tcPr>
            <w:tcW w:w="13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человека</w:t>
            </w:r>
          </w:p>
        </w:tc>
        <w:tc>
          <w:tcPr>
            <w:tcW w:w="1456"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418"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X</w:t>
            </w:r>
          </w:p>
        </w:tc>
      </w:tr>
      <w:tr w:rsidR="00AD6204" w:rsidRPr="00AD6204">
        <w:tblPrEx>
          <w:tblBorders>
            <w:insideH w:val="none" w:sz="0" w:space="0" w:color="auto"/>
            <w:insideV w:val="none" w:sz="0" w:space="0" w:color="auto"/>
          </w:tblBorders>
        </w:tblPrEx>
        <w:tc>
          <w:tcPr>
            <w:tcW w:w="484"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13.</w:t>
            </w:r>
          </w:p>
        </w:tc>
        <w:tc>
          <w:tcPr>
            <w:tcW w:w="4365"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с централизованным холодным водоснабжением, без централизованного водоотведения, оборудованные умывальниками, мойками, унитазами, ваннами, душами</w:t>
            </w:r>
          </w:p>
        </w:tc>
        <w:tc>
          <w:tcPr>
            <w:tcW w:w="13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человека</w:t>
            </w:r>
          </w:p>
        </w:tc>
        <w:tc>
          <w:tcPr>
            <w:tcW w:w="1456"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418"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X</w:t>
            </w:r>
          </w:p>
        </w:tc>
      </w:tr>
      <w:tr w:rsidR="00AD6204" w:rsidRPr="00AD6204">
        <w:tblPrEx>
          <w:tblBorders>
            <w:insideH w:val="none" w:sz="0" w:space="0" w:color="auto"/>
            <w:insideV w:val="none" w:sz="0" w:space="0" w:color="auto"/>
          </w:tblBorders>
        </w:tblPrEx>
        <w:tc>
          <w:tcPr>
            <w:tcW w:w="484"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14.</w:t>
            </w:r>
          </w:p>
        </w:tc>
        <w:tc>
          <w:tcPr>
            <w:tcW w:w="4365"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с централизованным холодным водоснабжением, без централизованного водоотведения, оборудованные умывальниками, мойками, унитазами</w:t>
            </w:r>
          </w:p>
        </w:tc>
        <w:tc>
          <w:tcPr>
            <w:tcW w:w="13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человека</w:t>
            </w:r>
          </w:p>
        </w:tc>
        <w:tc>
          <w:tcPr>
            <w:tcW w:w="1456"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418"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X</w:t>
            </w:r>
          </w:p>
        </w:tc>
      </w:tr>
      <w:tr w:rsidR="00AD6204" w:rsidRPr="00AD6204">
        <w:tblPrEx>
          <w:tblBorders>
            <w:insideH w:val="none" w:sz="0" w:space="0" w:color="auto"/>
            <w:insideV w:val="none" w:sz="0" w:space="0" w:color="auto"/>
          </w:tblBorders>
        </w:tblPrEx>
        <w:tc>
          <w:tcPr>
            <w:tcW w:w="484"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15.</w:t>
            </w:r>
          </w:p>
        </w:tc>
        <w:tc>
          <w:tcPr>
            <w:tcW w:w="4365"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с водоразборной колонкой</w:t>
            </w:r>
          </w:p>
        </w:tc>
        <w:tc>
          <w:tcPr>
            <w:tcW w:w="1329"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человека</w:t>
            </w:r>
          </w:p>
        </w:tc>
        <w:tc>
          <w:tcPr>
            <w:tcW w:w="1456"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418"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X</w:t>
            </w:r>
          </w:p>
        </w:tc>
      </w:tr>
      <w:tr w:rsidR="00AD6204" w:rsidRPr="00AD6204">
        <w:tblPrEx>
          <w:tblBorders>
            <w:insideH w:val="none" w:sz="0" w:space="0" w:color="auto"/>
            <w:insideV w:val="none" w:sz="0" w:space="0" w:color="auto"/>
          </w:tblBorders>
        </w:tblPrEx>
        <w:tc>
          <w:tcPr>
            <w:tcW w:w="484"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16.</w:t>
            </w:r>
          </w:p>
        </w:tc>
        <w:tc>
          <w:tcPr>
            <w:tcW w:w="4365"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Дома, использующиеся в качестве общежитий, оборудованные мойками, раковинами, унитазами, с душевыми с централизованным холодным и горячим водоснабжением, водоотведением</w:t>
            </w:r>
          </w:p>
        </w:tc>
        <w:tc>
          <w:tcPr>
            <w:tcW w:w="1329"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человека</w:t>
            </w:r>
          </w:p>
        </w:tc>
        <w:tc>
          <w:tcPr>
            <w:tcW w:w="1456"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p>
        </w:tc>
        <w:tc>
          <w:tcPr>
            <w:tcW w:w="1418"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p>
        </w:tc>
      </w:tr>
    </w:tbl>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right"/>
        <w:outlineLvl w:val="2"/>
        <w:rPr>
          <w:rFonts w:ascii="Times New Roman" w:hAnsi="Times New Roman" w:cs="Times New Roman"/>
        </w:rPr>
      </w:pPr>
      <w:r w:rsidRPr="00AD6204">
        <w:rPr>
          <w:rFonts w:ascii="Times New Roman" w:hAnsi="Times New Roman" w:cs="Times New Roman"/>
        </w:rPr>
        <w:t>Таблица 2</w:t>
      </w: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ФОРМА</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для установления нормативов потребления</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холодной (горячей) воды в целях содержания общего</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имущества в многоквартирном доме</w:t>
      </w:r>
    </w:p>
    <w:p w:rsidR="00AD6204" w:rsidRPr="00AD6204" w:rsidRDefault="00AD6204">
      <w:pPr>
        <w:pStyle w:val="ConsPlusNormal"/>
        <w:jc w:val="center"/>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(в ред. </w:t>
      </w:r>
      <w:hyperlink r:id="rId223"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jc w:val="both"/>
        <w:rPr>
          <w:rFonts w:ascii="Times New Roman" w:hAnsi="Times New Roman" w:cs="Times New Roman"/>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2"/>
        <w:gridCol w:w="2438"/>
        <w:gridCol w:w="1442"/>
        <w:gridCol w:w="1315"/>
        <w:gridCol w:w="1587"/>
        <w:gridCol w:w="1726"/>
      </w:tblGrid>
      <w:tr w:rsidR="00AD6204" w:rsidRPr="00AD6204">
        <w:tc>
          <w:tcPr>
            <w:tcW w:w="2890" w:type="dxa"/>
            <w:gridSpan w:val="2"/>
            <w:tcBorders>
              <w:top w:val="single" w:sz="4" w:space="0" w:color="auto"/>
              <w:left w:val="nil"/>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Категория жилых помещений</w:t>
            </w:r>
          </w:p>
        </w:tc>
        <w:tc>
          <w:tcPr>
            <w:tcW w:w="1442"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Единица измерения</w:t>
            </w:r>
          </w:p>
        </w:tc>
        <w:tc>
          <w:tcPr>
            <w:tcW w:w="1315"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Этажность</w:t>
            </w:r>
          </w:p>
        </w:tc>
        <w:tc>
          <w:tcPr>
            <w:tcW w:w="1587"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Норматив потребления холодной воды в целях содержания общего имущества в многоквартирном доме</w:t>
            </w:r>
          </w:p>
        </w:tc>
        <w:tc>
          <w:tcPr>
            <w:tcW w:w="1726" w:type="dxa"/>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Норматив потребления горячей воды в целях содержания общего имущества в многоквартирном доме</w:t>
            </w:r>
          </w:p>
        </w:tc>
      </w:tr>
      <w:tr w:rsidR="00AD6204" w:rsidRPr="00AD6204">
        <w:tblPrEx>
          <w:tblBorders>
            <w:insideV w:val="none" w:sz="0" w:space="0" w:color="auto"/>
          </w:tblBorders>
        </w:tblPrEx>
        <w:tc>
          <w:tcPr>
            <w:tcW w:w="452" w:type="dxa"/>
            <w:vMerge w:val="restart"/>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w:t>
            </w:r>
          </w:p>
        </w:tc>
        <w:tc>
          <w:tcPr>
            <w:tcW w:w="2438" w:type="dxa"/>
            <w:vMerge w:val="restart"/>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дома с централизованным холодным и горячим водоснабжением, водоотведением</w:t>
            </w:r>
          </w:p>
        </w:tc>
        <w:tc>
          <w:tcPr>
            <w:tcW w:w="1442" w:type="dxa"/>
            <w:vMerge w:val="restart"/>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кв. метр общей площади</w:t>
            </w:r>
          </w:p>
        </w:tc>
        <w:tc>
          <w:tcPr>
            <w:tcW w:w="1315"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от 1 до 5</w:t>
            </w:r>
          </w:p>
        </w:tc>
        <w:tc>
          <w:tcPr>
            <w:tcW w:w="1587"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p>
        </w:tc>
        <w:tc>
          <w:tcPr>
            <w:tcW w:w="1726"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52"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2438"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1442"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131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от 6 до 9</w:t>
            </w:r>
          </w:p>
        </w:tc>
        <w:tc>
          <w:tcPr>
            <w:tcW w:w="1587"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726"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52"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2438"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1442"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131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от 10 до 16</w:t>
            </w:r>
          </w:p>
        </w:tc>
        <w:tc>
          <w:tcPr>
            <w:tcW w:w="1587"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726"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52"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2438"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1442"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131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более 16</w:t>
            </w:r>
          </w:p>
        </w:tc>
        <w:tc>
          <w:tcPr>
            <w:tcW w:w="1587"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726"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52" w:type="dxa"/>
            <w:vMerge w:val="restart"/>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2.</w:t>
            </w:r>
          </w:p>
        </w:tc>
        <w:tc>
          <w:tcPr>
            <w:tcW w:w="2438" w:type="dxa"/>
            <w:vMerge w:val="restart"/>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дома с централизованным холодным водоснабжением, водонагревателями, водоотведением</w:t>
            </w:r>
          </w:p>
        </w:tc>
        <w:tc>
          <w:tcPr>
            <w:tcW w:w="1442" w:type="dxa"/>
            <w:vMerge w:val="restart"/>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кв. метр общей площади</w:t>
            </w:r>
          </w:p>
        </w:tc>
        <w:tc>
          <w:tcPr>
            <w:tcW w:w="131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от 1 до 5</w:t>
            </w:r>
          </w:p>
        </w:tc>
        <w:tc>
          <w:tcPr>
            <w:tcW w:w="1587"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72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X</w:t>
            </w:r>
          </w:p>
        </w:tc>
      </w:tr>
      <w:tr w:rsidR="00AD6204" w:rsidRPr="00AD6204">
        <w:tblPrEx>
          <w:tblBorders>
            <w:insideH w:val="none" w:sz="0" w:space="0" w:color="auto"/>
            <w:insideV w:val="none" w:sz="0" w:space="0" w:color="auto"/>
          </w:tblBorders>
        </w:tblPrEx>
        <w:tc>
          <w:tcPr>
            <w:tcW w:w="452" w:type="dxa"/>
            <w:vMerge/>
            <w:tcBorders>
              <w:top w:val="nil"/>
              <w:left w:val="nil"/>
              <w:bottom w:val="nil"/>
              <w:right w:val="nil"/>
            </w:tcBorders>
          </w:tcPr>
          <w:p w:rsidR="00AD6204" w:rsidRPr="00AD6204" w:rsidRDefault="00AD6204">
            <w:pPr>
              <w:rPr>
                <w:rFonts w:ascii="Times New Roman" w:hAnsi="Times New Roman" w:cs="Times New Roman"/>
              </w:rPr>
            </w:pPr>
          </w:p>
        </w:tc>
        <w:tc>
          <w:tcPr>
            <w:tcW w:w="2438" w:type="dxa"/>
            <w:vMerge/>
            <w:tcBorders>
              <w:top w:val="nil"/>
              <w:left w:val="nil"/>
              <w:bottom w:val="nil"/>
              <w:right w:val="nil"/>
            </w:tcBorders>
          </w:tcPr>
          <w:p w:rsidR="00AD6204" w:rsidRPr="00AD6204" w:rsidRDefault="00AD6204">
            <w:pPr>
              <w:rPr>
                <w:rFonts w:ascii="Times New Roman" w:hAnsi="Times New Roman" w:cs="Times New Roman"/>
              </w:rPr>
            </w:pPr>
          </w:p>
        </w:tc>
        <w:tc>
          <w:tcPr>
            <w:tcW w:w="1442" w:type="dxa"/>
            <w:vMerge/>
            <w:tcBorders>
              <w:top w:val="nil"/>
              <w:left w:val="nil"/>
              <w:bottom w:val="nil"/>
              <w:right w:val="nil"/>
            </w:tcBorders>
          </w:tcPr>
          <w:p w:rsidR="00AD6204" w:rsidRPr="00AD6204" w:rsidRDefault="00AD6204">
            <w:pPr>
              <w:rPr>
                <w:rFonts w:ascii="Times New Roman" w:hAnsi="Times New Roman" w:cs="Times New Roman"/>
              </w:rPr>
            </w:pPr>
          </w:p>
        </w:tc>
        <w:tc>
          <w:tcPr>
            <w:tcW w:w="131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от 6 до 9</w:t>
            </w:r>
          </w:p>
        </w:tc>
        <w:tc>
          <w:tcPr>
            <w:tcW w:w="1587"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72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X</w:t>
            </w:r>
          </w:p>
        </w:tc>
      </w:tr>
      <w:tr w:rsidR="00AD6204" w:rsidRPr="00AD6204">
        <w:tblPrEx>
          <w:tblBorders>
            <w:insideH w:val="none" w:sz="0" w:space="0" w:color="auto"/>
            <w:insideV w:val="none" w:sz="0" w:space="0" w:color="auto"/>
          </w:tblBorders>
        </w:tblPrEx>
        <w:tc>
          <w:tcPr>
            <w:tcW w:w="452" w:type="dxa"/>
            <w:vMerge/>
            <w:tcBorders>
              <w:top w:val="nil"/>
              <w:left w:val="nil"/>
              <w:bottom w:val="nil"/>
              <w:right w:val="nil"/>
            </w:tcBorders>
          </w:tcPr>
          <w:p w:rsidR="00AD6204" w:rsidRPr="00AD6204" w:rsidRDefault="00AD6204">
            <w:pPr>
              <w:rPr>
                <w:rFonts w:ascii="Times New Roman" w:hAnsi="Times New Roman" w:cs="Times New Roman"/>
              </w:rPr>
            </w:pPr>
          </w:p>
        </w:tc>
        <w:tc>
          <w:tcPr>
            <w:tcW w:w="2438" w:type="dxa"/>
            <w:vMerge/>
            <w:tcBorders>
              <w:top w:val="nil"/>
              <w:left w:val="nil"/>
              <w:bottom w:val="nil"/>
              <w:right w:val="nil"/>
            </w:tcBorders>
          </w:tcPr>
          <w:p w:rsidR="00AD6204" w:rsidRPr="00AD6204" w:rsidRDefault="00AD6204">
            <w:pPr>
              <w:rPr>
                <w:rFonts w:ascii="Times New Roman" w:hAnsi="Times New Roman" w:cs="Times New Roman"/>
              </w:rPr>
            </w:pPr>
          </w:p>
        </w:tc>
        <w:tc>
          <w:tcPr>
            <w:tcW w:w="1442" w:type="dxa"/>
            <w:vMerge/>
            <w:tcBorders>
              <w:top w:val="nil"/>
              <w:left w:val="nil"/>
              <w:bottom w:val="nil"/>
              <w:right w:val="nil"/>
            </w:tcBorders>
          </w:tcPr>
          <w:p w:rsidR="00AD6204" w:rsidRPr="00AD6204" w:rsidRDefault="00AD6204">
            <w:pPr>
              <w:rPr>
                <w:rFonts w:ascii="Times New Roman" w:hAnsi="Times New Roman" w:cs="Times New Roman"/>
              </w:rPr>
            </w:pPr>
          </w:p>
        </w:tc>
        <w:tc>
          <w:tcPr>
            <w:tcW w:w="131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от 10 до 16</w:t>
            </w:r>
          </w:p>
        </w:tc>
        <w:tc>
          <w:tcPr>
            <w:tcW w:w="1587"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72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X</w:t>
            </w:r>
          </w:p>
        </w:tc>
      </w:tr>
      <w:tr w:rsidR="00AD6204" w:rsidRPr="00AD6204">
        <w:tblPrEx>
          <w:tblBorders>
            <w:insideH w:val="none" w:sz="0" w:space="0" w:color="auto"/>
            <w:insideV w:val="none" w:sz="0" w:space="0" w:color="auto"/>
          </w:tblBorders>
        </w:tblPrEx>
        <w:tc>
          <w:tcPr>
            <w:tcW w:w="452" w:type="dxa"/>
            <w:vMerge/>
            <w:tcBorders>
              <w:top w:val="nil"/>
              <w:left w:val="nil"/>
              <w:bottom w:val="nil"/>
              <w:right w:val="nil"/>
            </w:tcBorders>
          </w:tcPr>
          <w:p w:rsidR="00AD6204" w:rsidRPr="00AD6204" w:rsidRDefault="00AD6204">
            <w:pPr>
              <w:rPr>
                <w:rFonts w:ascii="Times New Roman" w:hAnsi="Times New Roman" w:cs="Times New Roman"/>
              </w:rPr>
            </w:pPr>
          </w:p>
        </w:tc>
        <w:tc>
          <w:tcPr>
            <w:tcW w:w="2438" w:type="dxa"/>
            <w:vMerge/>
            <w:tcBorders>
              <w:top w:val="nil"/>
              <w:left w:val="nil"/>
              <w:bottom w:val="nil"/>
              <w:right w:val="nil"/>
            </w:tcBorders>
          </w:tcPr>
          <w:p w:rsidR="00AD6204" w:rsidRPr="00AD6204" w:rsidRDefault="00AD6204">
            <w:pPr>
              <w:rPr>
                <w:rFonts w:ascii="Times New Roman" w:hAnsi="Times New Roman" w:cs="Times New Roman"/>
              </w:rPr>
            </w:pPr>
          </w:p>
        </w:tc>
        <w:tc>
          <w:tcPr>
            <w:tcW w:w="1442" w:type="dxa"/>
            <w:vMerge/>
            <w:tcBorders>
              <w:top w:val="nil"/>
              <w:left w:val="nil"/>
              <w:bottom w:val="nil"/>
              <w:right w:val="nil"/>
            </w:tcBorders>
          </w:tcPr>
          <w:p w:rsidR="00AD6204" w:rsidRPr="00AD6204" w:rsidRDefault="00AD6204">
            <w:pPr>
              <w:rPr>
                <w:rFonts w:ascii="Times New Roman" w:hAnsi="Times New Roman" w:cs="Times New Roman"/>
              </w:rPr>
            </w:pPr>
          </w:p>
        </w:tc>
        <w:tc>
          <w:tcPr>
            <w:tcW w:w="131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более 16</w:t>
            </w:r>
          </w:p>
        </w:tc>
        <w:tc>
          <w:tcPr>
            <w:tcW w:w="1587"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72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X</w:t>
            </w:r>
          </w:p>
        </w:tc>
      </w:tr>
      <w:tr w:rsidR="00AD6204" w:rsidRPr="00AD6204">
        <w:tblPrEx>
          <w:tblBorders>
            <w:insideH w:val="none" w:sz="0" w:space="0" w:color="auto"/>
            <w:insideV w:val="none" w:sz="0" w:space="0" w:color="auto"/>
          </w:tblBorders>
        </w:tblPrEx>
        <w:tc>
          <w:tcPr>
            <w:tcW w:w="452" w:type="dxa"/>
            <w:vMerge w:val="restart"/>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3.</w:t>
            </w:r>
          </w:p>
        </w:tc>
        <w:tc>
          <w:tcPr>
            <w:tcW w:w="2438" w:type="dxa"/>
            <w:vMerge w:val="restart"/>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дома без водонагревателей с централизованным холодным водоснабжением и водоотведением, оборудованные раковинами, мойками и унитазами</w:t>
            </w:r>
          </w:p>
        </w:tc>
        <w:tc>
          <w:tcPr>
            <w:tcW w:w="1442" w:type="dxa"/>
            <w:vMerge w:val="restart"/>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кв. метр общей площади</w:t>
            </w:r>
          </w:p>
        </w:tc>
        <w:tc>
          <w:tcPr>
            <w:tcW w:w="131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от 1 до 5</w:t>
            </w:r>
          </w:p>
        </w:tc>
        <w:tc>
          <w:tcPr>
            <w:tcW w:w="1587"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72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X</w:t>
            </w:r>
          </w:p>
        </w:tc>
      </w:tr>
      <w:tr w:rsidR="00AD6204" w:rsidRPr="00AD6204">
        <w:tblPrEx>
          <w:tblBorders>
            <w:insideH w:val="none" w:sz="0" w:space="0" w:color="auto"/>
            <w:insideV w:val="none" w:sz="0" w:space="0" w:color="auto"/>
          </w:tblBorders>
        </w:tblPrEx>
        <w:tc>
          <w:tcPr>
            <w:tcW w:w="452" w:type="dxa"/>
            <w:vMerge/>
            <w:tcBorders>
              <w:top w:val="nil"/>
              <w:left w:val="nil"/>
              <w:bottom w:val="nil"/>
              <w:right w:val="nil"/>
            </w:tcBorders>
          </w:tcPr>
          <w:p w:rsidR="00AD6204" w:rsidRPr="00AD6204" w:rsidRDefault="00AD6204">
            <w:pPr>
              <w:rPr>
                <w:rFonts w:ascii="Times New Roman" w:hAnsi="Times New Roman" w:cs="Times New Roman"/>
              </w:rPr>
            </w:pPr>
          </w:p>
        </w:tc>
        <w:tc>
          <w:tcPr>
            <w:tcW w:w="2438" w:type="dxa"/>
            <w:vMerge/>
            <w:tcBorders>
              <w:top w:val="nil"/>
              <w:left w:val="nil"/>
              <w:bottom w:val="nil"/>
              <w:right w:val="nil"/>
            </w:tcBorders>
          </w:tcPr>
          <w:p w:rsidR="00AD6204" w:rsidRPr="00AD6204" w:rsidRDefault="00AD6204">
            <w:pPr>
              <w:rPr>
                <w:rFonts w:ascii="Times New Roman" w:hAnsi="Times New Roman" w:cs="Times New Roman"/>
              </w:rPr>
            </w:pPr>
          </w:p>
        </w:tc>
        <w:tc>
          <w:tcPr>
            <w:tcW w:w="1442" w:type="dxa"/>
            <w:vMerge/>
            <w:tcBorders>
              <w:top w:val="nil"/>
              <w:left w:val="nil"/>
              <w:bottom w:val="nil"/>
              <w:right w:val="nil"/>
            </w:tcBorders>
          </w:tcPr>
          <w:p w:rsidR="00AD6204" w:rsidRPr="00AD6204" w:rsidRDefault="00AD6204">
            <w:pPr>
              <w:rPr>
                <w:rFonts w:ascii="Times New Roman" w:hAnsi="Times New Roman" w:cs="Times New Roman"/>
              </w:rPr>
            </w:pPr>
          </w:p>
        </w:tc>
        <w:tc>
          <w:tcPr>
            <w:tcW w:w="131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от 6 до 9</w:t>
            </w:r>
          </w:p>
        </w:tc>
        <w:tc>
          <w:tcPr>
            <w:tcW w:w="1587"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72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X</w:t>
            </w:r>
          </w:p>
        </w:tc>
      </w:tr>
      <w:tr w:rsidR="00AD6204" w:rsidRPr="00AD6204">
        <w:tblPrEx>
          <w:tblBorders>
            <w:insideH w:val="none" w:sz="0" w:space="0" w:color="auto"/>
            <w:insideV w:val="none" w:sz="0" w:space="0" w:color="auto"/>
          </w:tblBorders>
        </w:tblPrEx>
        <w:tc>
          <w:tcPr>
            <w:tcW w:w="452" w:type="dxa"/>
            <w:vMerge/>
            <w:tcBorders>
              <w:top w:val="nil"/>
              <w:left w:val="nil"/>
              <w:bottom w:val="nil"/>
              <w:right w:val="nil"/>
            </w:tcBorders>
          </w:tcPr>
          <w:p w:rsidR="00AD6204" w:rsidRPr="00AD6204" w:rsidRDefault="00AD6204">
            <w:pPr>
              <w:rPr>
                <w:rFonts w:ascii="Times New Roman" w:hAnsi="Times New Roman" w:cs="Times New Roman"/>
              </w:rPr>
            </w:pPr>
          </w:p>
        </w:tc>
        <w:tc>
          <w:tcPr>
            <w:tcW w:w="2438" w:type="dxa"/>
            <w:vMerge/>
            <w:tcBorders>
              <w:top w:val="nil"/>
              <w:left w:val="nil"/>
              <w:bottom w:val="nil"/>
              <w:right w:val="nil"/>
            </w:tcBorders>
          </w:tcPr>
          <w:p w:rsidR="00AD6204" w:rsidRPr="00AD6204" w:rsidRDefault="00AD6204">
            <w:pPr>
              <w:rPr>
                <w:rFonts w:ascii="Times New Roman" w:hAnsi="Times New Roman" w:cs="Times New Roman"/>
              </w:rPr>
            </w:pPr>
          </w:p>
        </w:tc>
        <w:tc>
          <w:tcPr>
            <w:tcW w:w="1442" w:type="dxa"/>
            <w:vMerge/>
            <w:tcBorders>
              <w:top w:val="nil"/>
              <w:left w:val="nil"/>
              <w:bottom w:val="nil"/>
              <w:right w:val="nil"/>
            </w:tcBorders>
          </w:tcPr>
          <w:p w:rsidR="00AD6204" w:rsidRPr="00AD6204" w:rsidRDefault="00AD6204">
            <w:pPr>
              <w:rPr>
                <w:rFonts w:ascii="Times New Roman" w:hAnsi="Times New Roman" w:cs="Times New Roman"/>
              </w:rPr>
            </w:pPr>
          </w:p>
        </w:tc>
        <w:tc>
          <w:tcPr>
            <w:tcW w:w="131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от 10 до 16</w:t>
            </w:r>
          </w:p>
        </w:tc>
        <w:tc>
          <w:tcPr>
            <w:tcW w:w="1587"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72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X</w:t>
            </w:r>
          </w:p>
        </w:tc>
      </w:tr>
      <w:tr w:rsidR="00AD6204" w:rsidRPr="00AD6204">
        <w:tblPrEx>
          <w:tblBorders>
            <w:insideH w:val="none" w:sz="0" w:space="0" w:color="auto"/>
            <w:insideV w:val="none" w:sz="0" w:space="0" w:color="auto"/>
          </w:tblBorders>
        </w:tblPrEx>
        <w:tc>
          <w:tcPr>
            <w:tcW w:w="452" w:type="dxa"/>
            <w:vMerge/>
            <w:tcBorders>
              <w:top w:val="nil"/>
              <w:left w:val="nil"/>
              <w:bottom w:val="nil"/>
              <w:right w:val="nil"/>
            </w:tcBorders>
          </w:tcPr>
          <w:p w:rsidR="00AD6204" w:rsidRPr="00AD6204" w:rsidRDefault="00AD6204">
            <w:pPr>
              <w:rPr>
                <w:rFonts w:ascii="Times New Roman" w:hAnsi="Times New Roman" w:cs="Times New Roman"/>
              </w:rPr>
            </w:pPr>
          </w:p>
        </w:tc>
        <w:tc>
          <w:tcPr>
            <w:tcW w:w="2438" w:type="dxa"/>
            <w:vMerge/>
            <w:tcBorders>
              <w:top w:val="nil"/>
              <w:left w:val="nil"/>
              <w:bottom w:val="nil"/>
              <w:right w:val="nil"/>
            </w:tcBorders>
          </w:tcPr>
          <w:p w:rsidR="00AD6204" w:rsidRPr="00AD6204" w:rsidRDefault="00AD6204">
            <w:pPr>
              <w:rPr>
                <w:rFonts w:ascii="Times New Roman" w:hAnsi="Times New Roman" w:cs="Times New Roman"/>
              </w:rPr>
            </w:pPr>
          </w:p>
        </w:tc>
        <w:tc>
          <w:tcPr>
            <w:tcW w:w="1442" w:type="dxa"/>
            <w:vMerge/>
            <w:tcBorders>
              <w:top w:val="nil"/>
              <w:left w:val="nil"/>
              <w:bottom w:val="nil"/>
              <w:right w:val="nil"/>
            </w:tcBorders>
          </w:tcPr>
          <w:p w:rsidR="00AD6204" w:rsidRPr="00AD6204" w:rsidRDefault="00AD6204">
            <w:pPr>
              <w:rPr>
                <w:rFonts w:ascii="Times New Roman" w:hAnsi="Times New Roman" w:cs="Times New Roman"/>
              </w:rPr>
            </w:pPr>
          </w:p>
        </w:tc>
        <w:tc>
          <w:tcPr>
            <w:tcW w:w="131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более 16</w:t>
            </w:r>
          </w:p>
        </w:tc>
        <w:tc>
          <w:tcPr>
            <w:tcW w:w="1587"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72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X</w:t>
            </w:r>
          </w:p>
        </w:tc>
      </w:tr>
      <w:tr w:rsidR="00AD6204" w:rsidRPr="00AD6204">
        <w:tblPrEx>
          <w:tblBorders>
            <w:insideH w:val="none" w:sz="0" w:space="0" w:color="auto"/>
            <w:insideV w:val="none" w:sz="0" w:space="0" w:color="auto"/>
          </w:tblBorders>
        </w:tblPrEx>
        <w:tc>
          <w:tcPr>
            <w:tcW w:w="452" w:type="dxa"/>
            <w:vMerge w:val="restart"/>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4.</w:t>
            </w:r>
          </w:p>
        </w:tc>
        <w:tc>
          <w:tcPr>
            <w:tcW w:w="2438" w:type="dxa"/>
            <w:vMerge w:val="restart"/>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дома с централизованным холодным водоснабжением без централизованного водоотведения</w:t>
            </w:r>
          </w:p>
        </w:tc>
        <w:tc>
          <w:tcPr>
            <w:tcW w:w="1442" w:type="dxa"/>
            <w:vMerge w:val="restart"/>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кв. метр общей площади</w:t>
            </w:r>
          </w:p>
        </w:tc>
        <w:tc>
          <w:tcPr>
            <w:tcW w:w="1315"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587"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726"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X</w:t>
            </w:r>
          </w:p>
        </w:tc>
      </w:tr>
      <w:tr w:rsidR="00AD6204" w:rsidRPr="00AD6204">
        <w:tblPrEx>
          <w:tblBorders>
            <w:insideH w:val="none" w:sz="0" w:space="0" w:color="auto"/>
            <w:insideV w:val="none" w:sz="0" w:space="0" w:color="auto"/>
          </w:tblBorders>
        </w:tblPrEx>
        <w:tc>
          <w:tcPr>
            <w:tcW w:w="452"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2438"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1442"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1315"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587"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726"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52"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2438"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1442"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1315"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587"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1726"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52"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2438"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1442"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1315"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p>
        </w:tc>
        <w:tc>
          <w:tcPr>
            <w:tcW w:w="1587"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p>
        </w:tc>
        <w:tc>
          <w:tcPr>
            <w:tcW w:w="1726"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p>
        </w:tc>
      </w:tr>
    </w:tbl>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right"/>
        <w:outlineLvl w:val="2"/>
        <w:rPr>
          <w:rFonts w:ascii="Times New Roman" w:hAnsi="Times New Roman" w:cs="Times New Roman"/>
        </w:rPr>
      </w:pPr>
      <w:r w:rsidRPr="00AD6204">
        <w:rPr>
          <w:rFonts w:ascii="Times New Roman" w:hAnsi="Times New Roman" w:cs="Times New Roman"/>
        </w:rPr>
        <w:t>Таблица 3</w:t>
      </w: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ФОРМА</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для установления нормативов потребления коммунальной</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услуги по холодному водоснабжению при использовании</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земельного участка и надворных построек</w:t>
      </w:r>
    </w:p>
    <w:p w:rsidR="00AD6204" w:rsidRPr="00AD6204" w:rsidRDefault="00AD6204">
      <w:pPr>
        <w:pStyle w:val="ConsPlusNormal"/>
        <w:jc w:val="both"/>
        <w:rPr>
          <w:rFonts w:ascii="Times New Roman" w:hAnsi="Times New Roman" w:cs="Times New Roman"/>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8"/>
        <w:gridCol w:w="4932"/>
        <w:gridCol w:w="2002"/>
        <w:gridCol w:w="1488"/>
      </w:tblGrid>
      <w:tr w:rsidR="00AD6204" w:rsidRPr="00AD6204">
        <w:tc>
          <w:tcPr>
            <w:tcW w:w="5450" w:type="dxa"/>
            <w:gridSpan w:val="2"/>
            <w:tcBorders>
              <w:top w:val="single" w:sz="4" w:space="0" w:color="auto"/>
              <w:left w:val="nil"/>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Направление использования коммунального ресурса</w:t>
            </w:r>
          </w:p>
        </w:tc>
        <w:tc>
          <w:tcPr>
            <w:tcW w:w="2002"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Единица измерения</w:t>
            </w:r>
          </w:p>
        </w:tc>
        <w:tc>
          <w:tcPr>
            <w:tcW w:w="1488" w:type="dxa"/>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Норматив потребления</w:t>
            </w:r>
          </w:p>
        </w:tc>
      </w:tr>
      <w:tr w:rsidR="00AD6204" w:rsidRPr="00AD6204">
        <w:tblPrEx>
          <w:tblBorders>
            <w:insideH w:val="none" w:sz="0" w:space="0" w:color="auto"/>
            <w:insideV w:val="none" w:sz="0" w:space="0" w:color="auto"/>
          </w:tblBorders>
        </w:tblPrEx>
        <w:tc>
          <w:tcPr>
            <w:tcW w:w="518"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w:t>
            </w:r>
          </w:p>
        </w:tc>
        <w:tc>
          <w:tcPr>
            <w:tcW w:w="4932"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Полив земельного участка</w:t>
            </w:r>
          </w:p>
        </w:tc>
        <w:tc>
          <w:tcPr>
            <w:tcW w:w="2002"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кв. метр</w:t>
            </w:r>
          </w:p>
        </w:tc>
        <w:tc>
          <w:tcPr>
            <w:tcW w:w="1488"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18"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2.</w:t>
            </w:r>
          </w:p>
        </w:tc>
        <w:tc>
          <w:tcPr>
            <w:tcW w:w="4932"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Водоснабжение и приготовление пищи для сельскохозяйственных животных</w:t>
            </w:r>
          </w:p>
        </w:tc>
        <w:tc>
          <w:tcPr>
            <w:tcW w:w="200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голову животного</w:t>
            </w:r>
          </w:p>
        </w:tc>
        <w:tc>
          <w:tcPr>
            <w:tcW w:w="148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18"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3.</w:t>
            </w:r>
          </w:p>
        </w:tc>
        <w:tc>
          <w:tcPr>
            <w:tcW w:w="4932"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Водоснабжение открытых (крытых) летних бассейнов различных типов и конструкций, а также бань, саун, закрытых бассейнов, примыкающих к жилому дому и (или) отдельно стоящих на общем с жилым домом земельном участке</w:t>
            </w:r>
          </w:p>
        </w:tc>
        <w:tc>
          <w:tcPr>
            <w:tcW w:w="2002"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человека</w:t>
            </w:r>
          </w:p>
        </w:tc>
        <w:tc>
          <w:tcPr>
            <w:tcW w:w="148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18"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4.</w:t>
            </w:r>
          </w:p>
        </w:tc>
        <w:tc>
          <w:tcPr>
            <w:tcW w:w="4932"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Водоснабжение иных надворных построек, в том числе гаража, теплиц (зимних садов), других объектов</w:t>
            </w:r>
          </w:p>
        </w:tc>
        <w:tc>
          <w:tcPr>
            <w:tcW w:w="2002"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человека</w:t>
            </w:r>
          </w:p>
        </w:tc>
        <w:tc>
          <w:tcPr>
            <w:tcW w:w="1488"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p>
        </w:tc>
      </w:tr>
    </w:tbl>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right"/>
        <w:outlineLvl w:val="2"/>
        <w:rPr>
          <w:rFonts w:ascii="Times New Roman" w:hAnsi="Times New Roman" w:cs="Times New Roman"/>
        </w:rPr>
      </w:pPr>
      <w:r w:rsidRPr="00AD6204">
        <w:rPr>
          <w:rFonts w:ascii="Times New Roman" w:hAnsi="Times New Roman" w:cs="Times New Roman"/>
        </w:rPr>
        <w:t>Таблица 4</w:t>
      </w: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ФОРМА</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для установления нормативов потребления коммунальной</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услуги по газоснабжению</w:t>
      </w:r>
    </w:p>
    <w:p w:rsidR="00AD6204" w:rsidRPr="00AD6204" w:rsidRDefault="00AD6204">
      <w:pPr>
        <w:pStyle w:val="ConsPlusNormal"/>
        <w:jc w:val="both"/>
        <w:rPr>
          <w:rFonts w:ascii="Times New Roman" w:hAnsi="Times New Roman" w:cs="Times New Roman"/>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78"/>
        <w:gridCol w:w="4819"/>
        <w:gridCol w:w="1694"/>
        <w:gridCol w:w="1964"/>
      </w:tblGrid>
      <w:tr w:rsidR="00AD6204" w:rsidRPr="00AD6204">
        <w:tc>
          <w:tcPr>
            <w:tcW w:w="5397" w:type="dxa"/>
            <w:gridSpan w:val="2"/>
            <w:tcBorders>
              <w:top w:val="single" w:sz="4" w:space="0" w:color="auto"/>
              <w:left w:val="nil"/>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Категория многоквартирного (жилого) дома</w:t>
            </w:r>
          </w:p>
        </w:tc>
        <w:tc>
          <w:tcPr>
            <w:tcW w:w="1694"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Единица измерения</w:t>
            </w:r>
          </w:p>
        </w:tc>
        <w:tc>
          <w:tcPr>
            <w:tcW w:w="1964" w:type="dxa"/>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Норматив потребления </w:t>
            </w:r>
            <w:hyperlink w:anchor="P1786" w:history="1">
              <w:r w:rsidRPr="00AD6204">
                <w:rPr>
                  <w:rFonts w:ascii="Times New Roman" w:hAnsi="Times New Roman" w:cs="Times New Roman"/>
                  <w:color w:val="0000FF"/>
                </w:rPr>
                <w:t>&lt;*&gt;</w:t>
              </w:r>
            </w:hyperlink>
          </w:p>
        </w:tc>
      </w:tr>
      <w:tr w:rsidR="00AD6204" w:rsidRPr="00AD6204">
        <w:tblPrEx>
          <w:tblBorders>
            <w:insideH w:val="none" w:sz="0" w:space="0" w:color="auto"/>
            <w:insideV w:val="none" w:sz="0" w:space="0" w:color="auto"/>
          </w:tblBorders>
        </w:tblPrEx>
        <w:tc>
          <w:tcPr>
            <w:tcW w:w="9055" w:type="dxa"/>
            <w:gridSpan w:val="4"/>
            <w:tcBorders>
              <w:top w:val="single" w:sz="4" w:space="0" w:color="auto"/>
              <w:left w:val="nil"/>
              <w:bottom w:val="nil"/>
              <w:right w:val="nil"/>
            </w:tcBorders>
          </w:tcPr>
          <w:p w:rsidR="00AD6204" w:rsidRPr="00AD6204" w:rsidRDefault="00AD6204">
            <w:pPr>
              <w:pStyle w:val="ConsPlusNormal"/>
              <w:jc w:val="center"/>
              <w:outlineLvl w:val="3"/>
              <w:rPr>
                <w:rFonts w:ascii="Times New Roman" w:hAnsi="Times New Roman" w:cs="Times New Roman"/>
              </w:rPr>
            </w:pPr>
            <w:r w:rsidRPr="00AD6204">
              <w:rPr>
                <w:rFonts w:ascii="Times New Roman" w:hAnsi="Times New Roman" w:cs="Times New Roman"/>
              </w:rPr>
              <w:t>1. Для приготовления пищи</w:t>
            </w:r>
          </w:p>
        </w:tc>
      </w:tr>
      <w:tr w:rsidR="00AD6204" w:rsidRPr="00AD6204">
        <w:tblPrEx>
          <w:tblBorders>
            <w:insideH w:val="none" w:sz="0" w:space="0" w:color="auto"/>
            <w:insideV w:val="none" w:sz="0" w:space="0" w:color="auto"/>
          </w:tblBorders>
        </w:tblPrEx>
        <w:tc>
          <w:tcPr>
            <w:tcW w:w="578"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1.1.</w:t>
            </w:r>
          </w:p>
        </w:tc>
        <w:tc>
          <w:tcPr>
            <w:tcW w:w="4819"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оборудованные газовой плитой, при газоснабжении сжиженным углеводородным газом</w:t>
            </w:r>
          </w:p>
        </w:tc>
        <w:tc>
          <w:tcPr>
            <w:tcW w:w="169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килограмм на человека в месяц</w:t>
            </w:r>
          </w:p>
        </w:tc>
        <w:tc>
          <w:tcPr>
            <w:tcW w:w="1964"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78"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1.2.</w:t>
            </w:r>
          </w:p>
        </w:tc>
        <w:tc>
          <w:tcPr>
            <w:tcW w:w="4819"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оборудованные газовой плитой, при газоснабжении природным газом</w:t>
            </w:r>
          </w:p>
        </w:tc>
        <w:tc>
          <w:tcPr>
            <w:tcW w:w="169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на человека в месяц</w:t>
            </w:r>
          </w:p>
        </w:tc>
        <w:tc>
          <w:tcPr>
            <w:tcW w:w="1964"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9055" w:type="dxa"/>
            <w:gridSpan w:val="4"/>
            <w:tcBorders>
              <w:top w:val="nil"/>
              <w:left w:val="nil"/>
              <w:bottom w:val="nil"/>
              <w:right w:val="nil"/>
            </w:tcBorders>
          </w:tcPr>
          <w:p w:rsidR="00AD6204" w:rsidRPr="00AD6204" w:rsidRDefault="00AD6204">
            <w:pPr>
              <w:pStyle w:val="ConsPlusNormal"/>
              <w:jc w:val="center"/>
              <w:outlineLvl w:val="3"/>
              <w:rPr>
                <w:rFonts w:ascii="Times New Roman" w:hAnsi="Times New Roman" w:cs="Times New Roman"/>
              </w:rPr>
            </w:pPr>
            <w:r w:rsidRPr="00AD6204">
              <w:rPr>
                <w:rFonts w:ascii="Times New Roman" w:hAnsi="Times New Roman" w:cs="Times New Roman"/>
              </w:rPr>
              <w:t>2. Для подогрева воды</w:t>
            </w:r>
          </w:p>
        </w:tc>
      </w:tr>
      <w:tr w:rsidR="00AD6204" w:rsidRPr="00AD6204">
        <w:tblPrEx>
          <w:tblBorders>
            <w:insideH w:val="none" w:sz="0" w:space="0" w:color="auto"/>
            <w:insideV w:val="none" w:sz="0" w:space="0" w:color="auto"/>
          </w:tblBorders>
        </w:tblPrEx>
        <w:tc>
          <w:tcPr>
            <w:tcW w:w="578"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2.1.</w:t>
            </w:r>
          </w:p>
        </w:tc>
        <w:tc>
          <w:tcPr>
            <w:tcW w:w="4819"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оборудованные газовым водонагревателем (при отсутствии централизованного горячего водоснабжения), при газоснабжении сжиженным углеводородным газом</w:t>
            </w:r>
          </w:p>
        </w:tc>
        <w:tc>
          <w:tcPr>
            <w:tcW w:w="169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килограмм на человека в месяц</w:t>
            </w:r>
          </w:p>
        </w:tc>
        <w:tc>
          <w:tcPr>
            <w:tcW w:w="1964"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78"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2.2.</w:t>
            </w:r>
          </w:p>
        </w:tc>
        <w:tc>
          <w:tcPr>
            <w:tcW w:w="4819"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оборудованные газовым водонагревателем (при отсутствии централизованного горячего водоснабжения), при газоснабжении природным газом</w:t>
            </w:r>
          </w:p>
        </w:tc>
        <w:tc>
          <w:tcPr>
            <w:tcW w:w="169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на человека в месяц</w:t>
            </w:r>
          </w:p>
        </w:tc>
        <w:tc>
          <w:tcPr>
            <w:tcW w:w="1964"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78"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2.3.</w:t>
            </w:r>
          </w:p>
        </w:tc>
        <w:tc>
          <w:tcPr>
            <w:tcW w:w="4819"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оборудованные газовой плитой и не оборудованные газовым обогревателем (при отсутствии централизованного горячего водоснабжения), при газоснабжении сжиженным углеводородным газом</w:t>
            </w:r>
          </w:p>
        </w:tc>
        <w:tc>
          <w:tcPr>
            <w:tcW w:w="169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килограмм на человека в месяц</w:t>
            </w:r>
          </w:p>
        </w:tc>
        <w:tc>
          <w:tcPr>
            <w:tcW w:w="1964"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78"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2.4.</w:t>
            </w:r>
          </w:p>
        </w:tc>
        <w:tc>
          <w:tcPr>
            <w:tcW w:w="4819"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оборудованные газовой плитой и не оборудованные газовым обогревателем (при отсутствии централизованного горячего водоснабжения), при газоснабжении природным газом</w:t>
            </w:r>
          </w:p>
        </w:tc>
        <w:tc>
          <w:tcPr>
            <w:tcW w:w="169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на человека в месяц</w:t>
            </w:r>
          </w:p>
        </w:tc>
        <w:tc>
          <w:tcPr>
            <w:tcW w:w="1964"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9055" w:type="dxa"/>
            <w:gridSpan w:val="4"/>
            <w:tcBorders>
              <w:top w:val="nil"/>
              <w:left w:val="nil"/>
              <w:bottom w:val="nil"/>
              <w:right w:val="nil"/>
            </w:tcBorders>
          </w:tcPr>
          <w:p w:rsidR="00AD6204" w:rsidRPr="00AD6204" w:rsidRDefault="00AD6204">
            <w:pPr>
              <w:pStyle w:val="ConsPlusNormal"/>
              <w:jc w:val="center"/>
              <w:outlineLvl w:val="3"/>
              <w:rPr>
                <w:rFonts w:ascii="Times New Roman" w:hAnsi="Times New Roman" w:cs="Times New Roman"/>
              </w:rPr>
            </w:pPr>
            <w:r w:rsidRPr="00AD6204">
              <w:rPr>
                <w:rFonts w:ascii="Times New Roman" w:hAnsi="Times New Roman" w:cs="Times New Roman"/>
              </w:rPr>
              <w:t>3. Для отопления жилых помещений</w:t>
            </w:r>
          </w:p>
        </w:tc>
      </w:tr>
      <w:tr w:rsidR="00AD6204" w:rsidRPr="00AD6204">
        <w:tblPrEx>
          <w:tblBorders>
            <w:insideH w:val="none" w:sz="0" w:space="0" w:color="auto"/>
            <w:insideV w:val="none" w:sz="0" w:space="0" w:color="auto"/>
          </w:tblBorders>
        </w:tblPrEx>
        <w:tc>
          <w:tcPr>
            <w:tcW w:w="578"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3.1.</w:t>
            </w:r>
          </w:p>
        </w:tc>
        <w:tc>
          <w:tcPr>
            <w:tcW w:w="4819"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при газоснабжении природным газом</w:t>
            </w:r>
          </w:p>
        </w:tc>
        <w:tc>
          <w:tcPr>
            <w:tcW w:w="169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на кв. метр общей площади жилых помещений в месяц</w:t>
            </w:r>
          </w:p>
        </w:tc>
        <w:tc>
          <w:tcPr>
            <w:tcW w:w="1964"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78"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3.2.</w:t>
            </w:r>
          </w:p>
        </w:tc>
        <w:tc>
          <w:tcPr>
            <w:tcW w:w="4819"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и жилые дома при газоснабжении сжиженным углеводородным газом</w:t>
            </w:r>
          </w:p>
        </w:tc>
        <w:tc>
          <w:tcPr>
            <w:tcW w:w="1694"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килограмм на кв. метр общей площади жилых помещений в месяц</w:t>
            </w:r>
          </w:p>
        </w:tc>
        <w:tc>
          <w:tcPr>
            <w:tcW w:w="1964"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p>
        </w:tc>
      </w:tr>
    </w:tbl>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bookmarkStart w:id="29" w:name="P1786"/>
      <w:bookmarkEnd w:id="29"/>
      <w:r w:rsidRPr="00AD6204">
        <w:rPr>
          <w:rFonts w:ascii="Times New Roman" w:hAnsi="Times New Roman" w:cs="Times New Roman"/>
        </w:rPr>
        <w:t>&lt;*&gt; При различиях в климатических условиях, в которых расположены многоквартирные дома или жилые дома в субъекте Российской Федерации, нормативы потребления коммунальных услуг по газоснабжению для отопления жилых помещений устанавливаются для каждой климатической зоны отдельно.</w:t>
      </w: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right"/>
        <w:outlineLvl w:val="2"/>
        <w:rPr>
          <w:rFonts w:ascii="Times New Roman" w:hAnsi="Times New Roman" w:cs="Times New Roman"/>
        </w:rPr>
      </w:pPr>
      <w:r w:rsidRPr="00AD6204">
        <w:rPr>
          <w:rFonts w:ascii="Times New Roman" w:hAnsi="Times New Roman" w:cs="Times New Roman"/>
        </w:rPr>
        <w:t>Таблица 5</w:t>
      </w: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ФОРМА</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для установления нормативов потребления коммунальной услуги</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по газоснабжению при использовании земельного участка</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и надворных построек</w:t>
      </w:r>
    </w:p>
    <w:p w:rsidR="00AD6204" w:rsidRPr="00AD6204" w:rsidRDefault="00AD6204">
      <w:pPr>
        <w:pStyle w:val="ConsPlusNormal"/>
        <w:jc w:val="both"/>
        <w:rPr>
          <w:rFonts w:ascii="Times New Roman" w:hAnsi="Times New Roman" w:cs="Times New Roman"/>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78"/>
        <w:gridCol w:w="4819"/>
        <w:gridCol w:w="1694"/>
        <w:gridCol w:w="1964"/>
      </w:tblGrid>
      <w:tr w:rsidR="00AD6204" w:rsidRPr="00AD6204">
        <w:tc>
          <w:tcPr>
            <w:tcW w:w="5397" w:type="dxa"/>
            <w:gridSpan w:val="2"/>
            <w:tcBorders>
              <w:top w:val="single" w:sz="4" w:space="0" w:color="auto"/>
              <w:left w:val="nil"/>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Направление использования коммунального ресурса</w:t>
            </w:r>
          </w:p>
        </w:tc>
        <w:tc>
          <w:tcPr>
            <w:tcW w:w="1694"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Единица измерения</w:t>
            </w:r>
          </w:p>
        </w:tc>
        <w:tc>
          <w:tcPr>
            <w:tcW w:w="1964" w:type="dxa"/>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Норматив потребления </w:t>
            </w:r>
            <w:hyperlink w:anchor="P1826" w:history="1">
              <w:r w:rsidRPr="00AD6204">
                <w:rPr>
                  <w:rFonts w:ascii="Times New Roman" w:hAnsi="Times New Roman" w:cs="Times New Roman"/>
                  <w:color w:val="0000FF"/>
                </w:rPr>
                <w:t>&lt;*&gt;</w:t>
              </w:r>
            </w:hyperlink>
          </w:p>
        </w:tc>
      </w:tr>
      <w:tr w:rsidR="00AD6204" w:rsidRPr="00AD6204">
        <w:tblPrEx>
          <w:tblBorders>
            <w:insideH w:val="none" w:sz="0" w:space="0" w:color="auto"/>
            <w:insideV w:val="none" w:sz="0" w:space="0" w:color="auto"/>
          </w:tblBorders>
        </w:tblPrEx>
        <w:tc>
          <w:tcPr>
            <w:tcW w:w="578"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w:t>
            </w:r>
          </w:p>
        </w:tc>
        <w:tc>
          <w:tcPr>
            <w:tcW w:w="4819"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Отопление надворных построек, расположенных на земельном участке, при газоснабжении природным газом</w:t>
            </w:r>
          </w:p>
        </w:tc>
        <w:tc>
          <w:tcPr>
            <w:tcW w:w="1694"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кв. метр площади</w:t>
            </w:r>
          </w:p>
        </w:tc>
        <w:tc>
          <w:tcPr>
            <w:tcW w:w="1964"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78"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2.</w:t>
            </w:r>
          </w:p>
        </w:tc>
        <w:tc>
          <w:tcPr>
            <w:tcW w:w="4819"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Отопление надворных построек, расположенных на земельном участке, при газоснабжении сжиженным углеводородным газом</w:t>
            </w:r>
          </w:p>
        </w:tc>
        <w:tc>
          <w:tcPr>
            <w:tcW w:w="169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килограмм в месяц на кв. метр площади</w:t>
            </w:r>
          </w:p>
        </w:tc>
        <w:tc>
          <w:tcPr>
            <w:tcW w:w="1964"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78"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3.</w:t>
            </w:r>
          </w:p>
        </w:tc>
        <w:tc>
          <w:tcPr>
            <w:tcW w:w="4819"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Приготовление пищи и подогрев воды для крупного рогатого скота при газоснабжении природным газом</w:t>
            </w:r>
          </w:p>
        </w:tc>
        <w:tc>
          <w:tcPr>
            <w:tcW w:w="169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голову животного</w:t>
            </w:r>
          </w:p>
        </w:tc>
        <w:tc>
          <w:tcPr>
            <w:tcW w:w="1964"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78"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4.</w:t>
            </w:r>
          </w:p>
        </w:tc>
        <w:tc>
          <w:tcPr>
            <w:tcW w:w="4819"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Приготовление пищи и подогрев воды для крупного рогатого скота при газоснабжении сжиженным углеводородным газом</w:t>
            </w:r>
          </w:p>
        </w:tc>
        <w:tc>
          <w:tcPr>
            <w:tcW w:w="169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килограмм в месяц на голову животного</w:t>
            </w:r>
          </w:p>
        </w:tc>
        <w:tc>
          <w:tcPr>
            <w:tcW w:w="1964"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78"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5.</w:t>
            </w:r>
          </w:p>
        </w:tc>
        <w:tc>
          <w:tcPr>
            <w:tcW w:w="4819"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Приготовление пищи и подогрев воды для иных сельскохозяйственных животных при газоснабжении природным газом</w:t>
            </w:r>
          </w:p>
        </w:tc>
        <w:tc>
          <w:tcPr>
            <w:tcW w:w="1694"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куб. метр в месяц на голову животного</w:t>
            </w:r>
          </w:p>
        </w:tc>
        <w:tc>
          <w:tcPr>
            <w:tcW w:w="1964"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78"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6.</w:t>
            </w:r>
          </w:p>
        </w:tc>
        <w:tc>
          <w:tcPr>
            <w:tcW w:w="4819"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Приготовление пищи и подогрев воды для иных сельскохозяйственных животных при газоснабжении сжиженным углеводородным газом</w:t>
            </w:r>
          </w:p>
        </w:tc>
        <w:tc>
          <w:tcPr>
            <w:tcW w:w="1694"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килограмм в месяц на голову животного</w:t>
            </w:r>
          </w:p>
        </w:tc>
        <w:tc>
          <w:tcPr>
            <w:tcW w:w="1964"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p>
        </w:tc>
      </w:tr>
    </w:tbl>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bookmarkStart w:id="30" w:name="P1826"/>
      <w:bookmarkEnd w:id="30"/>
      <w:r w:rsidRPr="00AD6204">
        <w:rPr>
          <w:rFonts w:ascii="Times New Roman" w:hAnsi="Times New Roman" w:cs="Times New Roman"/>
        </w:rPr>
        <w:t>&lt;*&gt; При различиях в климатических условиях, в которых расположены многоквартирные дома или жилые дома в субъекте Российской Федерации, нормативы потребления коммунальных услуг по газоснабжению для отопления надворных построек устанавливаются для каждой климатической зоны отдельно.</w:t>
      </w: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right"/>
        <w:outlineLvl w:val="2"/>
        <w:rPr>
          <w:rFonts w:ascii="Times New Roman" w:hAnsi="Times New Roman" w:cs="Times New Roman"/>
        </w:rPr>
      </w:pPr>
      <w:r w:rsidRPr="00AD6204">
        <w:rPr>
          <w:rFonts w:ascii="Times New Roman" w:hAnsi="Times New Roman" w:cs="Times New Roman"/>
        </w:rPr>
        <w:t>Таблица 6</w:t>
      </w: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ФОРМА</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для установления нормативов потребления коммунальной</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услуги по отоплению</w:t>
      </w:r>
    </w:p>
    <w:p w:rsidR="00AD6204" w:rsidRPr="00AD6204" w:rsidRDefault="00AD6204">
      <w:pPr>
        <w:pStyle w:val="ConsPlusNormal"/>
        <w:jc w:val="both"/>
        <w:rPr>
          <w:rFonts w:ascii="Times New Roman" w:hAnsi="Times New Roman" w:cs="Times New Roman"/>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25"/>
        <w:gridCol w:w="2378"/>
        <w:gridCol w:w="2213"/>
        <w:gridCol w:w="2268"/>
      </w:tblGrid>
      <w:tr w:rsidR="00AD6204" w:rsidRPr="00AD6204">
        <w:tc>
          <w:tcPr>
            <w:tcW w:w="2225" w:type="dxa"/>
            <w:vMerge w:val="restart"/>
            <w:tcBorders>
              <w:top w:val="single" w:sz="4" w:space="0" w:color="auto"/>
              <w:left w:val="nil"/>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Категория многоквартирного (жилого) дома</w:t>
            </w:r>
          </w:p>
        </w:tc>
        <w:tc>
          <w:tcPr>
            <w:tcW w:w="6859" w:type="dxa"/>
            <w:gridSpan w:val="3"/>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Норматив потребления (Гкал на 1 кв. метр общей площади жилого помещения в месяц) </w:t>
            </w:r>
            <w:hyperlink w:anchor="P1931" w:history="1">
              <w:r w:rsidRPr="00AD6204">
                <w:rPr>
                  <w:rFonts w:ascii="Times New Roman" w:hAnsi="Times New Roman" w:cs="Times New Roman"/>
                  <w:color w:val="0000FF"/>
                </w:rPr>
                <w:t>&lt;*&gt;</w:t>
              </w:r>
            </w:hyperlink>
          </w:p>
        </w:tc>
      </w:tr>
      <w:tr w:rsidR="00AD6204" w:rsidRPr="00AD6204">
        <w:tc>
          <w:tcPr>
            <w:tcW w:w="2225" w:type="dxa"/>
            <w:vMerge/>
            <w:tcBorders>
              <w:top w:val="single" w:sz="4" w:space="0" w:color="auto"/>
              <w:left w:val="nil"/>
              <w:bottom w:val="single" w:sz="4" w:space="0" w:color="auto"/>
            </w:tcBorders>
          </w:tcPr>
          <w:p w:rsidR="00AD6204" w:rsidRPr="00AD6204" w:rsidRDefault="00AD6204">
            <w:pPr>
              <w:rPr>
                <w:rFonts w:ascii="Times New Roman" w:hAnsi="Times New Roman" w:cs="Times New Roman"/>
              </w:rPr>
            </w:pPr>
          </w:p>
        </w:tc>
        <w:tc>
          <w:tcPr>
            <w:tcW w:w="2378"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многоквартирные и жилые дома со стенами из камня, кирпича</w:t>
            </w:r>
          </w:p>
        </w:tc>
        <w:tc>
          <w:tcPr>
            <w:tcW w:w="2213"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многоквартирные и жилые дома со стенами из панелей, блоков</w:t>
            </w:r>
          </w:p>
        </w:tc>
        <w:tc>
          <w:tcPr>
            <w:tcW w:w="2268" w:type="dxa"/>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многоквартирные и жилые дома со стенами из дерева, смешанных и других материалов</w:t>
            </w:r>
          </w:p>
        </w:tc>
      </w:tr>
      <w:tr w:rsidR="00AD6204" w:rsidRPr="00AD6204">
        <w:tblPrEx>
          <w:tblBorders>
            <w:insideH w:val="none" w:sz="0" w:space="0" w:color="auto"/>
            <w:insideV w:val="none" w:sz="0" w:space="0" w:color="auto"/>
          </w:tblBorders>
        </w:tblPrEx>
        <w:tc>
          <w:tcPr>
            <w:tcW w:w="2225"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Этажность</w:t>
            </w:r>
          </w:p>
        </w:tc>
        <w:tc>
          <w:tcPr>
            <w:tcW w:w="6859" w:type="dxa"/>
            <w:gridSpan w:val="3"/>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многоквартирные и жилые дома до 1999 года постройки включительно</w:t>
            </w:r>
          </w:p>
        </w:tc>
      </w:tr>
      <w:tr w:rsidR="00AD6204" w:rsidRPr="00AD6204">
        <w:tblPrEx>
          <w:tblBorders>
            <w:insideH w:val="none" w:sz="0" w:space="0" w:color="auto"/>
            <w:insideV w:val="none" w:sz="0" w:space="0" w:color="auto"/>
          </w:tblBorders>
        </w:tblPrEx>
        <w:tc>
          <w:tcPr>
            <w:tcW w:w="22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w:t>
            </w:r>
          </w:p>
        </w:tc>
        <w:tc>
          <w:tcPr>
            <w:tcW w:w="237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13"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6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22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w:t>
            </w:r>
          </w:p>
        </w:tc>
        <w:tc>
          <w:tcPr>
            <w:tcW w:w="237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13"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6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22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3 - 4</w:t>
            </w:r>
          </w:p>
        </w:tc>
        <w:tc>
          <w:tcPr>
            <w:tcW w:w="237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13"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6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22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5 - 9</w:t>
            </w:r>
          </w:p>
        </w:tc>
        <w:tc>
          <w:tcPr>
            <w:tcW w:w="237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13"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6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22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10</w:t>
            </w:r>
          </w:p>
        </w:tc>
        <w:tc>
          <w:tcPr>
            <w:tcW w:w="237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13"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6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22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11</w:t>
            </w:r>
          </w:p>
        </w:tc>
        <w:tc>
          <w:tcPr>
            <w:tcW w:w="237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13"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6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22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12</w:t>
            </w:r>
          </w:p>
        </w:tc>
        <w:tc>
          <w:tcPr>
            <w:tcW w:w="237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13"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6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22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13</w:t>
            </w:r>
          </w:p>
        </w:tc>
        <w:tc>
          <w:tcPr>
            <w:tcW w:w="237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13"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6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22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14</w:t>
            </w:r>
          </w:p>
        </w:tc>
        <w:tc>
          <w:tcPr>
            <w:tcW w:w="237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13"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6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22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15</w:t>
            </w:r>
          </w:p>
        </w:tc>
        <w:tc>
          <w:tcPr>
            <w:tcW w:w="237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13"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6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22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16 и более</w:t>
            </w:r>
          </w:p>
        </w:tc>
        <w:tc>
          <w:tcPr>
            <w:tcW w:w="237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13"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6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22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Этажность</w:t>
            </w:r>
          </w:p>
        </w:tc>
        <w:tc>
          <w:tcPr>
            <w:tcW w:w="6859" w:type="dxa"/>
            <w:gridSpan w:val="3"/>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многоквартирные и жилые дома после 1999 года постройки</w:t>
            </w:r>
          </w:p>
        </w:tc>
      </w:tr>
      <w:tr w:rsidR="00AD6204" w:rsidRPr="00AD6204">
        <w:tblPrEx>
          <w:tblBorders>
            <w:insideH w:val="none" w:sz="0" w:space="0" w:color="auto"/>
            <w:insideV w:val="none" w:sz="0" w:space="0" w:color="auto"/>
          </w:tblBorders>
        </w:tblPrEx>
        <w:tc>
          <w:tcPr>
            <w:tcW w:w="22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w:t>
            </w:r>
          </w:p>
        </w:tc>
        <w:tc>
          <w:tcPr>
            <w:tcW w:w="237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13"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6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22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w:t>
            </w:r>
          </w:p>
        </w:tc>
        <w:tc>
          <w:tcPr>
            <w:tcW w:w="237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13"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6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22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w:t>
            </w:r>
          </w:p>
        </w:tc>
        <w:tc>
          <w:tcPr>
            <w:tcW w:w="237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13"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6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22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4 - 5</w:t>
            </w:r>
          </w:p>
        </w:tc>
        <w:tc>
          <w:tcPr>
            <w:tcW w:w="237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13"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6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22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6 - 7</w:t>
            </w:r>
          </w:p>
        </w:tc>
        <w:tc>
          <w:tcPr>
            <w:tcW w:w="237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13"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6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22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8</w:t>
            </w:r>
          </w:p>
        </w:tc>
        <w:tc>
          <w:tcPr>
            <w:tcW w:w="237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13"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6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22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9</w:t>
            </w:r>
          </w:p>
        </w:tc>
        <w:tc>
          <w:tcPr>
            <w:tcW w:w="237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13"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6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22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10</w:t>
            </w:r>
          </w:p>
        </w:tc>
        <w:tc>
          <w:tcPr>
            <w:tcW w:w="237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13"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6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2225"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11</w:t>
            </w:r>
          </w:p>
        </w:tc>
        <w:tc>
          <w:tcPr>
            <w:tcW w:w="237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13"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226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2225"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12 и более</w:t>
            </w:r>
          </w:p>
        </w:tc>
        <w:tc>
          <w:tcPr>
            <w:tcW w:w="2378"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p>
        </w:tc>
        <w:tc>
          <w:tcPr>
            <w:tcW w:w="2213"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p>
        </w:tc>
        <w:tc>
          <w:tcPr>
            <w:tcW w:w="2268"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p>
        </w:tc>
      </w:tr>
    </w:tbl>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bookmarkStart w:id="31" w:name="P1931"/>
      <w:bookmarkEnd w:id="31"/>
      <w:r w:rsidRPr="00AD6204">
        <w:rPr>
          <w:rFonts w:ascii="Times New Roman" w:hAnsi="Times New Roman" w:cs="Times New Roman"/>
        </w:rPr>
        <w:t>&lt;*&gt; При различиях в климатических условиях, в которых расположены многоквартирные дома или жилые дома в субъекте Российской Федерации, нормативы потребления коммунальных услуг по отоплению устанавливаются для каждой климатической зоны отдельно.</w:t>
      </w: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right"/>
        <w:outlineLvl w:val="2"/>
        <w:rPr>
          <w:rFonts w:ascii="Times New Roman" w:hAnsi="Times New Roman" w:cs="Times New Roman"/>
        </w:rPr>
      </w:pPr>
      <w:r w:rsidRPr="00AD6204">
        <w:rPr>
          <w:rFonts w:ascii="Times New Roman" w:hAnsi="Times New Roman" w:cs="Times New Roman"/>
        </w:rPr>
        <w:t>Таблица 7</w:t>
      </w: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ФОРМА</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для установления норматива потребления коммунальной услуги</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по отоплению при использовании надворных построек,</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расположенных на земельном участке</w:t>
      </w:r>
    </w:p>
    <w:p w:rsidR="00AD6204" w:rsidRPr="00AD6204" w:rsidRDefault="00AD6204">
      <w:pPr>
        <w:pStyle w:val="ConsPlusNormal"/>
        <w:jc w:val="both"/>
        <w:rPr>
          <w:rFonts w:ascii="Times New Roman" w:hAnsi="Times New Roman" w:cs="Times New Roman"/>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386"/>
        <w:gridCol w:w="1663"/>
        <w:gridCol w:w="1897"/>
      </w:tblGrid>
      <w:tr w:rsidR="00AD6204" w:rsidRPr="00AD6204">
        <w:tc>
          <w:tcPr>
            <w:tcW w:w="5386" w:type="dxa"/>
            <w:tcBorders>
              <w:lef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Направление использования коммунального ресурса</w:t>
            </w:r>
          </w:p>
        </w:tc>
        <w:tc>
          <w:tcPr>
            <w:tcW w:w="1663" w:type="dxa"/>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Единица измерения</w:t>
            </w:r>
          </w:p>
        </w:tc>
        <w:tc>
          <w:tcPr>
            <w:tcW w:w="1897" w:type="dxa"/>
            <w:tcBorders>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Норматив потребления </w:t>
            </w:r>
            <w:hyperlink w:anchor="P1950" w:history="1">
              <w:r w:rsidRPr="00AD6204">
                <w:rPr>
                  <w:rFonts w:ascii="Times New Roman" w:hAnsi="Times New Roman" w:cs="Times New Roman"/>
                  <w:color w:val="0000FF"/>
                </w:rPr>
                <w:t>&lt;*&gt;</w:t>
              </w:r>
            </w:hyperlink>
          </w:p>
        </w:tc>
      </w:tr>
      <w:tr w:rsidR="00AD6204" w:rsidRPr="00AD6204">
        <w:tblPrEx>
          <w:tblBorders>
            <w:insideV w:val="none" w:sz="0" w:space="0" w:color="auto"/>
          </w:tblBorders>
        </w:tblPrEx>
        <w:tc>
          <w:tcPr>
            <w:tcW w:w="5386" w:type="dxa"/>
            <w:tcBorders>
              <w:left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Отопление на кв. метр надворных построек, расположенных на земельном участке</w:t>
            </w:r>
          </w:p>
        </w:tc>
        <w:tc>
          <w:tcPr>
            <w:tcW w:w="1663" w:type="dxa"/>
            <w:tcBorders>
              <w:left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Гкал на кв. метр в месяц</w:t>
            </w:r>
          </w:p>
        </w:tc>
        <w:tc>
          <w:tcPr>
            <w:tcW w:w="1897" w:type="dxa"/>
            <w:tcBorders>
              <w:left w:val="nil"/>
              <w:right w:val="nil"/>
            </w:tcBorders>
          </w:tcPr>
          <w:p w:rsidR="00AD6204" w:rsidRPr="00AD6204" w:rsidRDefault="00AD6204">
            <w:pPr>
              <w:pStyle w:val="ConsPlusNormal"/>
              <w:rPr>
                <w:rFonts w:ascii="Times New Roman" w:hAnsi="Times New Roman" w:cs="Times New Roman"/>
              </w:rPr>
            </w:pPr>
          </w:p>
        </w:tc>
      </w:tr>
    </w:tbl>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r w:rsidRPr="00AD6204">
        <w:rPr>
          <w:rFonts w:ascii="Times New Roman" w:hAnsi="Times New Roman" w:cs="Times New Roman"/>
        </w:rPr>
        <w:t>--------------------------------</w:t>
      </w:r>
    </w:p>
    <w:p w:rsidR="00AD6204" w:rsidRPr="00AD6204" w:rsidRDefault="00AD6204">
      <w:pPr>
        <w:pStyle w:val="ConsPlusNormal"/>
        <w:spacing w:before="220"/>
        <w:ind w:firstLine="540"/>
        <w:jc w:val="both"/>
        <w:rPr>
          <w:rFonts w:ascii="Times New Roman" w:hAnsi="Times New Roman" w:cs="Times New Roman"/>
        </w:rPr>
      </w:pPr>
      <w:bookmarkStart w:id="32" w:name="P1950"/>
      <w:bookmarkEnd w:id="32"/>
      <w:r w:rsidRPr="00AD6204">
        <w:rPr>
          <w:rFonts w:ascii="Times New Roman" w:hAnsi="Times New Roman" w:cs="Times New Roman"/>
        </w:rPr>
        <w:t>&lt;*&gt; При различиях в климатических условиях, в которых расположены многоквартирные дома или жилые дома в субъекте Российской Федерации, нормативы потребления коммунальных услуг по отоплению устанавливаются для каждой климатической зоны отдельно.</w:t>
      </w: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right"/>
        <w:outlineLvl w:val="2"/>
        <w:rPr>
          <w:rFonts w:ascii="Times New Roman" w:hAnsi="Times New Roman" w:cs="Times New Roman"/>
        </w:rPr>
      </w:pPr>
      <w:r w:rsidRPr="00AD6204">
        <w:rPr>
          <w:rFonts w:ascii="Times New Roman" w:hAnsi="Times New Roman" w:cs="Times New Roman"/>
        </w:rPr>
        <w:t>Таблица 8</w:t>
      </w: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ФОРМА</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для установления нормативов потребления</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коммунальной услуги по электроснабжению в жилых помещениях</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многоквартирных домов и жилых домах, в том числе</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общежитиях квартирного типа</w:t>
      </w:r>
    </w:p>
    <w:p w:rsidR="00AD6204" w:rsidRPr="00AD6204" w:rsidRDefault="00AD6204">
      <w:pPr>
        <w:pStyle w:val="ConsPlusNormal"/>
        <w:jc w:val="both"/>
        <w:rPr>
          <w:rFonts w:ascii="Times New Roman" w:hAnsi="Times New Roman" w:cs="Times New Roman"/>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3"/>
        <w:gridCol w:w="3402"/>
        <w:gridCol w:w="1274"/>
        <w:gridCol w:w="1107"/>
        <w:gridCol w:w="538"/>
        <w:gridCol w:w="538"/>
        <w:gridCol w:w="539"/>
        <w:gridCol w:w="538"/>
        <w:gridCol w:w="539"/>
      </w:tblGrid>
      <w:tr w:rsidR="00AD6204" w:rsidRPr="00AD6204">
        <w:tc>
          <w:tcPr>
            <w:tcW w:w="523" w:type="dxa"/>
            <w:vMerge w:val="restart"/>
            <w:tcBorders>
              <w:top w:val="single" w:sz="4" w:space="0" w:color="auto"/>
              <w:left w:val="nil"/>
              <w:bottom w:val="single" w:sz="4" w:space="0" w:color="auto"/>
              <w:right w:val="nil"/>
            </w:tcBorders>
          </w:tcPr>
          <w:p w:rsidR="00AD6204" w:rsidRPr="00AD6204" w:rsidRDefault="00AD6204">
            <w:pPr>
              <w:pStyle w:val="ConsPlusNormal"/>
              <w:rPr>
                <w:rFonts w:ascii="Times New Roman" w:hAnsi="Times New Roman" w:cs="Times New Roman"/>
              </w:rPr>
            </w:pPr>
          </w:p>
        </w:tc>
        <w:tc>
          <w:tcPr>
            <w:tcW w:w="3402" w:type="dxa"/>
            <w:vMerge w:val="restart"/>
            <w:tcBorders>
              <w:top w:val="single" w:sz="4" w:space="0" w:color="auto"/>
              <w:left w:val="nil"/>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Категория жилых помещений</w:t>
            </w:r>
          </w:p>
        </w:tc>
        <w:tc>
          <w:tcPr>
            <w:tcW w:w="1274" w:type="dxa"/>
            <w:vMerge w:val="restart"/>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Единица измерения</w:t>
            </w:r>
          </w:p>
        </w:tc>
        <w:tc>
          <w:tcPr>
            <w:tcW w:w="1107" w:type="dxa"/>
            <w:vMerge w:val="restart"/>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Количество комнат в жилом помещении</w:t>
            </w:r>
          </w:p>
        </w:tc>
        <w:tc>
          <w:tcPr>
            <w:tcW w:w="2692" w:type="dxa"/>
            <w:gridSpan w:val="5"/>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Норматив потребления</w:t>
            </w:r>
          </w:p>
        </w:tc>
      </w:tr>
      <w:tr w:rsidR="00AD6204" w:rsidRPr="00AD6204">
        <w:tc>
          <w:tcPr>
            <w:tcW w:w="523" w:type="dxa"/>
            <w:vMerge/>
            <w:tcBorders>
              <w:top w:val="single" w:sz="4" w:space="0" w:color="auto"/>
              <w:left w:val="nil"/>
              <w:bottom w:val="single" w:sz="4" w:space="0" w:color="auto"/>
              <w:right w:val="nil"/>
            </w:tcBorders>
          </w:tcPr>
          <w:p w:rsidR="00AD6204" w:rsidRPr="00AD6204" w:rsidRDefault="00AD6204">
            <w:pPr>
              <w:rPr>
                <w:rFonts w:ascii="Times New Roman" w:hAnsi="Times New Roman" w:cs="Times New Roman"/>
              </w:rPr>
            </w:pPr>
          </w:p>
        </w:tc>
        <w:tc>
          <w:tcPr>
            <w:tcW w:w="3402" w:type="dxa"/>
            <w:vMerge/>
            <w:tcBorders>
              <w:top w:val="single" w:sz="4" w:space="0" w:color="auto"/>
              <w:left w:val="nil"/>
              <w:bottom w:val="single" w:sz="4" w:space="0" w:color="auto"/>
            </w:tcBorders>
          </w:tcPr>
          <w:p w:rsidR="00AD6204" w:rsidRPr="00AD6204" w:rsidRDefault="00AD6204">
            <w:pPr>
              <w:rPr>
                <w:rFonts w:ascii="Times New Roman" w:hAnsi="Times New Roman" w:cs="Times New Roman"/>
              </w:rPr>
            </w:pPr>
          </w:p>
        </w:tc>
        <w:tc>
          <w:tcPr>
            <w:tcW w:w="1274" w:type="dxa"/>
            <w:vMerge/>
            <w:tcBorders>
              <w:top w:val="single" w:sz="4" w:space="0" w:color="auto"/>
              <w:bottom w:val="single" w:sz="4" w:space="0" w:color="auto"/>
            </w:tcBorders>
          </w:tcPr>
          <w:p w:rsidR="00AD6204" w:rsidRPr="00AD6204" w:rsidRDefault="00AD6204">
            <w:pPr>
              <w:rPr>
                <w:rFonts w:ascii="Times New Roman" w:hAnsi="Times New Roman" w:cs="Times New Roman"/>
              </w:rPr>
            </w:pPr>
          </w:p>
        </w:tc>
        <w:tc>
          <w:tcPr>
            <w:tcW w:w="1107" w:type="dxa"/>
            <w:vMerge/>
            <w:tcBorders>
              <w:top w:val="single" w:sz="4" w:space="0" w:color="auto"/>
              <w:bottom w:val="single" w:sz="4" w:space="0" w:color="auto"/>
            </w:tcBorders>
          </w:tcPr>
          <w:p w:rsidR="00AD6204" w:rsidRPr="00AD6204" w:rsidRDefault="00AD6204">
            <w:pPr>
              <w:rPr>
                <w:rFonts w:ascii="Times New Roman" w:hAnsi="Times New Roman" w:cs="Times New Roman"/>
              </w:rPr>
            </w:pPr>
          </w:p>
        </w:tc>
        <w:tc>
          <w:tcPr>
            <w:tcW w:w="2692" w:type="dxa"/>
            <w:gridSpan w:val="5"/>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количество человек, проживающих в помещении</w:t>
            </w:r>
          </w:p>
        </w:tc>
      </w:tr>
      <w:tr w:rsidR="00AD6204" w:rsidRPr="00AD6204">
        <w:tc>
          <w:tcPr>
            <w:tcW w:w="523" w:type="dxa"/>
            <w:vMerge/>
            <w:tcBorders>
              <w:top w:val="single" w:sz="4" w:space="0" w:color="auto"/>
              <w:left w:val="nil"/>
              <w:bottom w:val="single" w:sz="4" w:space="0" w:color="auto"/>
              <w:right w:val="nil"/>
            </w:tcBorders>
          </w:tcPr>
          <w:p w:rsidR="00AD6204" w:rsidRPr="00AD6204" w:rsidRDefault="00AD6204">
            <w:pPr>
              <w:rPr>
                <w:rFonts w:ascii="Times New Roman" w:hAnsi="Times New Roman" w:cs="Times New Roman"/>
              </w:rPr>
            </w:pPr>
          </w:p>
        </w:tc>
        <w:tc>
          <w:tcPr>
            <w:tcW w:w="3402" w:type="dxa"/>
            <w:vMerge/>
            <w:tcBorders>
              <w:top w:val="single" w:sz="4" w:space="0" w:color="auto"/>
              <w:left w:val="nil"/>
              <w:bottom w:val="single" w:sz="4" w:space="0" w:color="auto"/>
            </w:tcBorders>
          </w:tcPr>
          <w:p w:rsidR="00AD6204" w:rsidRPr="00AD6204" w:rsidRDefault="00AD6204">
            <w:pPr>
              <w:rPr>
                <w:rFonts w:ascii="Times New Roman" w:hAnsi="Times New Roman" w:cs="Times New Roman"/>
              </w:rPr>
            </w:pPr>
          </w:p>
        </w:tc>
        <w:tc>
          <w:tcPr>
            <w:tcW w:w="1274" w:type="dxa"/>
            <w:vMerge/>
            <w:tcBorders>
              <w:top w:val="single" w:sz="4" w:space="0" w:color="auto"/>
              <w:bottom w:val="single" w:sz="4" w:space="0" w:color="auto"/>
            </w:tcBorders>
          </w:tcPr>
          <w:p w:rsidR="00AD6204" w:rsidRPr="00AD6204" w:rsidRDefault="00AD6204">
            <w:pPr>
              <w:rPr>
                <w:rFonts w:ascii="Times New Roman" w:hAnsi="Times New Roman" w:cs="Times New Roman"/>
              </w:rPr>
            </w:pPr>
          </w:p>
        </w:tc>
        <w:tc>
          <w:tcPr>
            <w:tcW w:w="1107" w:type="dxa"/>
            <w:vMerge/>
            <w:tcBorders>
              <w:top w:val="single" w:sz="4" w:space="0" w:color="auto"/>
              <w:bottom w:val="single" w:sz="4" w:space="0" w:color="auto"/>
            </w:tcBorders>
          </w:tcPr>
          <w:p w:rsidR="00AD6204" w:rsidRPr="00AD6204" w:rsidRDefault="00AD6204">
            <w:pPr>
              <w:rPr>
                <w:rFonts w:ascii="Times New Roman" w:hAnsi="Times New Roman" w:cs="Times New Roman"/>
              </w:rPr>
            </w:pPr>
          </w:p>
        </w:tc>
        <w:tc>
          <w:tcPr>
            <w:tcW w:w="538"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w:t>
            </w:r>
          </w:p>
        </w:tc>
        <w:tc>
          <w:tcPr>
            <w:tcW w:w="538"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w:t>
            </w:r>
          </w:p>
        </w:tc>
        <w:tc>
          <w:tcPr>
            <w:tcW w:w="539"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w:t>
            </w:r>
          </w:p>
        </w:tc>
        <w:tc>
          <w:tcPr>
            <w:tcW w:w="538"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w:t>
            </w:r>
          </w:p>
        </w:tc>
        <w:tc>
          <w:tcPr>
            <w:tcW w:w="539" w:type="dxa"/>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 и более</w:t>
            </w:r>
          </w:p>
        </w:tc>
      </w:tr>
      <w:tr w:rsidR="00AD6204" w:rsidRPr="00AD6204">
        <w:tblPrEx>
          <w:tblBorders>
            <w:insideV w:val="none" w:sz="0" w:space="0" w:color="auto"/>
          </w:tblBorders>
        </w:tblPrEx>
        <w:tc>
          <w:tcPr>
            <w:tcW w:w="523" w:type="dxa"/>
            <w:vMerge w:val="restart"/>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w:t>
            </w:r>
          </w:p>
        </w:tc>
        <w:tc>
          <w:tcPr>
            <w:tcW w:w="3402" w:type="dxa"/>
            <w:vMerge w:val="restart"/>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дома, жилые дома, общежития квартирного типа, не оборудованные в установленном порядке стационарными электроплитами для приготовления пищи, электроотопительными, электронагревательными установками для целей горячего водоснабжения</w:t>
            </w:r>
          </w:p>
        </w:tc>
        <w:tc>
          <w:tcPr>
            <w:tcW w:w="1274" w:type="dxa"/>
            <w:vMerge w:val="restart"/>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кВт·ч в месяц на человека</w:t>
            </w:r>
          </w:p>
        </w:tc>
        <w:tc>
          <w:tcPr>
            <w:tcW w:w="1107"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w:t>
            </w:r>
          </w:p>
        </w:tc>
        <w:tc>
          <w:tcPr>
            <w:tcW w:w="538"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23"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3402"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1274"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1107"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w:t>
            </w: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23"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3402"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1274"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1107"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w:t>
            </w: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23"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3402"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1274"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1107"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 и более</w:t>
            </w: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23" w:type="dxa"/>
            <w:vMerge w:val="restart"/>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2.</w:t>
            </w:r>
          </w:p>
        </w:tc>
        <w:tc>
          <w:tcPr>
            <w:tcW w:w="3402" w:type="dxa"/>
            <w:vMerge w:val="restart"/>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дома, жилые дома, общежития квартирного типа, оборудованные в установленном порядке стационарными электроплитами для приготовления пищи и не оборудованные электроотопительными и электронагревательными установками для целей горячего водоснабжения</w:t>
            </w:r>
          </w:p>
        </w:tc>
        <w:tc>
          <w:tcPr>
            <w:tcW w:w="1274" w:type="dxa"/>
            <w:vMerge w:val="restart"/>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кВт·ч в месяц на человека</w:t>
            </w:r>
          </w:p>
        </w:tc>
        <w:tc>
          <w:tcPr>
            <w:tcW w:w="1107"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w:t>
            </w: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23" w:type="dxa"/>
            <w:vMerge/>
            <w:tcBorders>
              <w:top w:val="nil"/>
              <w:left w:val="nil"/>
              <w:bottom w:val="nil"/>
              <w:right w:val="nil"/>
            </w:tcBorders>
          </w:tcPr>
          <w:p w:rsidR="00AD6204" w:rsidRPr="00AD6204" w:rsidRDefault="00AD6204">
            <w:pPr>
              <w:rPr>
                <w:rFonts w:ascii="Times New Roman" w:hAnsi="Times New Roman" w:cs="Times New Roman"/>
              </w:rPr>
            </w:pPr>
          </w:p>
        </w:tc>
        <w:tc>
          <w:tcPr>
            <w:tcW w:w="3402" w:type="dxa"/>
            <w:vMerge/>
            <w:tcBorders>
              <w:top w:val="nil"/>
              <w:left w:val="nil"/>
              <w:bottom w:val="nil"/>
              <w:right w:val="nil"/>
            </w:tcBorders>
          </w:tcPr>
          <w:p w:rsidR="00AD6204" w:rsidRPr="00AD6204" w:rsidRDefault="00AD6204">
            <w:pPr>
              <w:rPr>
                <w:rFonts w:ascii="Times New Roman" w:hAnsi="Times New Roman" w:cs="Times New Roman"/>
              </w:rPr>
            </w:pPr>
          </w:p>
        </w:tc>
        <w:tc>
          <w:tcPr>
            <w:tcW w:w="1274" w:type="dxa"/>
            <w:vMerge/>
            <w:tcBorders>
              <w:top w:val="nil"/>
              <w:left w:val="nil"/>
              <w:bottom w:val="nil"/>
              <w:right w:val="nil"/>
            </w:tcBorders>
          </w:tcPr>
          <w:p w:rsidR="00AD6204" w:rsidRPr="00AD6204" w:rsidRDefault="00AD6204">
            <w:pPr>
              <w:rPr>
                <w:rFonts w:ascii="Times New Roman" w:hAnsi="Times New Roman" w:cs="Times New Roman"/>
              </w:rPr>
            </w:pPr>
          </w:p>
        </w:tc>
        <w:tc>
          <w:tcPr>
            <w:tcW w:w="1107"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w:t>
            </w: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23" w:type="dxa"/>
            <w:vMerge/>
            <w:tcBorders>
              <w:top w:val="nil"/>
              <w:left w:val="nil"/>
              <w:bottom w:val="nil"/>
              <w:right w:val="nil"/>
            </w:tcBorders>
          </w:tcPr>
          <w:p w:rsidR="00AD6204" w:rsidRPr="00AD6204" w:rsidRDefault="00AD6204">
            <w:pPr>
              <w:rPr>
                <w:rFonts w:ascii="Times New Roman" w:hAnsi="Times New Roman" w:cs="Times New Roman"/>
              </w:rPr>
            </w:pPr>
          </w:p>
        </w:tc>
        <w:tc>
          <w:tcPr>
            <w:tcW w:w="3402" w:type="dxa"/>
            <w:vMerge/>
            <w:tcBorders>
              <w:top w:val="nil"/>
              <w:left w:val="nil"/>
              <w:bottom w:val="nil"/>
              <w:right w:val="nil"/>
            </w:tcBorders>
          </w:tcPr>
          <w:p w:rsidR="00AD6204" w:rsidRPr="00AD6204" w:rsidRDefault="00AD6204">
            <w:pPr>
              <w:rPr>
                <w:rFonts w:ascii="Times New Roman" w:hAnsi="Times New Roman" w:cs="Times New Roman"/>
              </w:rPr>
            </w:pPr>
          </w:p>
        </w:tc>
        <w:tc>
          <w:tcPr>
            <w:tcW w:w="1274" w:type="dxa"/>
            <w:vMerge/>
            <w:tcBorders>
              <w:top w:val="nil"/>
              <w:left w:val="nil"/>
              <w:bottom w:val="nil"/>
              <w:right w:val="nil"/>
            </w:tcBorders>
          </w:tcPr>
          <w:p w:rsidR="00AD6204" w:rsidRPr="00AD6204" w:rsidRDefault="00AD6204">
            <w:pPr>
              <w:rPr>
                <w:rFonts w:ascii="Times New Roman" w:hAnsi="Times New Roman" w:cs="Times New Roman"/>
              </w:rPr>
            </w:pPr>
          </w:p>
        </w:tc>
        <w:tc>
          <w:tcPr>
            <w:tcW w:w="1107"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w:t>
            </w: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23" w:type="dxa"/>
            <w:vMerge/>
            <w:tcBorders>
              <w:top w:val="nil"/>
              <w:left w:val="nil"/>
              <w:bottom w:val="nil"/>
              <w:right w:val="nil"/>
            </w:tcBorders>
          </w:tcPr>
          <w:p w:rsidR="00AD6204" w:rsidRPr="00AD6204" w:rsidRDefault="00AD6204">
            <w:pPr>
              <w:rPr>
                <w:rFonts w:ascii="Times New Roman" w:hAnsi="Times New Roman" w:cs="Times New Roman"/>
              </w:rPr>
            </w:pPr>
          </w:p>
        </w:tc>
        <w:tc>
          <w:tcPr>
            <w:tcW w:w="3402" w:type="dxa"/>
            <w:vMerge/>
            <w:tcBorders>
              <w:top w:val="nil"/>
              <w:left w:val="nil"/>
              <w:bottom w:val="nil"/>
              <w:right w:val="nil"/>
            </w:tcBorders>
          </w:tcPr>
          <w:p w:rsidR="00AD6204" w:rsidRPr="00AD6204" w:rsidRDefault="00AD6204">
            <w:pPr>
              <w:rPr>
                <w:rFonts w:ascii="Times New Roman" w:hAnsi="Times New Roman" w:cs="Times New Roman"/>
              </w:rPr>
            </w:pPr>
          </w:p>
        </w:tc>
        <w:tc>
          <w:tcPr>
            <w:tcW w:w="1274" w:type="dxa"/>
            <w:vMerge/>
            <w:tcBorders>
              <w:top w:val="nil"/>
              <w:left w:val="nil"/>
              <w:bottom w:val="nil"/>
              <w:right w:val="nil"/>
            </w:tcBorders>
          </w:tcPr>
          <w:p w:rsidR="00AD6204" w:rsidRPr="00AD6204" w:rsidRDefault="00AD6204">
            <w:pPr>
              <w:rPr>
                <w:rFonts w:ascii="Times New Roman" w:hAnsi="Times New Roman" w:cs="Times New Roman"/>
              </w:rPr>
            </w:pPr>
          </w:p>
        </w:tc>
        <w:tc>
          <w:tcPr>
            <w:tcW w:w="1107"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 и более</w:t>
            </w: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23" w:type="dxa"/>
            <w:vMerge w:val="restart"/>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3.</w:t>
            </w:r>
          </w:p>
        </w:tc>
        <w:tc>
          <w:tcPr>
            <w:tcW w:w="3402" w:type="dxa"/>
            <w:vMerge w:val="restart"/>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дома, жилые дома, общежития квартирного типа, не оборудованные стационарными электроплитами, но оборудованные в установленном порядке электроотопительными и (или) электронагревательными установками для целей горячего водоснабжения, в отопительный период</w:t>
            </w:r>
          </w:p>
        </w:tc>
        <w:tc>
          <w:tcPr>
            <w:tcW w:w="1274" w:type="dxa"/>
            <w:vMerge w:val="restart"/>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кВт·ч в месяц на человека</w:t>
            </w:r>
          </w:p>
        </w:tc>
        <w:tc>
          <w:tcPr>
            <w:tcW w:w="1107"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w:t>
            </w: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23" w:type="dxa"/>
            <w:vMerge/>
            <w:tcBorders>
              <w:top w:val="nil"/>
              <w:left w:val="nil"/>
              <w:bottom w:val="nil"/>
              <w:right w:val="nil"/>
            </w:tcBorders>
          </w:tcPr>
          <w:p w:rsidR="00AD6204" w:rsidRPr="00AD6204" w:rsidRDefault="00AD6204">
            <w:pPr>
              <w:rPr>
                <w:rFonts w:ascii="Times New Roman" w:hAnsi="Times New Roman" w:cs="Times New Roman"/>
              </w:rPr>
            </w:pPr>
          </w:p>
        </w:tc>
        <w:tc>
          <w:tcPr>
            <w:tcW w:w="3402" w:type="dxa"/>
            <w:vMerge/>
            <w:tcBorders>
              <w:top w:val="nil"/>
              <w:left w:val="nil"/>
              <w:bottom w:val="nil"/>
              <w:right w:val="nil"/>
            </w:tcBorders>
          </w:tcPr>
          <w:p w:rsidR="00AD6204" w:rsidRPr="00AD6204" w:rsidRDefault="00AD6204">
            <w:pPr>
              <w:rPr>
                <w:rFonts w:ascii="Times New Roman" w:hAnsi="Times New Roman" w:cs="Times New Roman"/>
              </w:rPr>
            </w:pPr>
          </w:p>
        </w:tc>
        <w:tc>
          <w:tcPr>
            <w:tcW w:w="1274" w:type="dxa"/>
            <w:vMerge/>
            <w:tcBorders>
              <w:top w:val="nil"/>
              <w:left w:val="nil"/>
              <w:bottom w:val="nil"/>
              <w:right w:val="nil"/>
            </w:tcBorders>
          </w:tcPr>
          <w:p w:rsidR="00AD6204" w:rsidRPr="00AD6204" w:rsidRDefault="00AD6204">
            <w:pPr>
              <w:rPr>
                <w:rFonts w:ascii="Times New Roman" w:hAnsi="Times New Roman" w:cs="Times New Roman"/>
              </w:rPr>
            </w:pPr>
          </w:p>
        </w:tc>
        <w:tc>
          <w:tcPr>
            <w:tcW w:w="1107"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w:t>
            </w: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23" w:type="dxa"/>
            <w:vMerge/>
            <w:tcBorders>
              <w:top w:val="nil"/>
              <w:left w:val="nil"/>
              <w:bottom w:val="nil"/>
              <w:right w:val="nil"/>
            </w:tcBorders>
          </w:tcPr>
          <w:p w:rsidR="00AD6204" w:rsidRPr="00AD6204" w:rsidRDefault="00AD6204">
            <w:pPr>
              <w:rPr>
                <w:rFonts w:ascii="Times New Roman" w:hAnsi="Times New Roman" w:cs="Times New Roman"/>
              </w:rPr>
            </w:pPr>
          </w:p>
        </w:tc>
        <w:tc>
          <w:tcPr>
            <w:tcW w:w="3402" w:type="dxa"/>
            <w:vMerge/>
            <w:tcBorders>
              <w:top w:val="nil"/>
              <w:left w:val="nil"/>
              <w:bottom w:val="nil"/>
              <w:right w:val="nil"/>
            </w:tcBorders>
          </w:tcPr>
          <w:p w:rsidR="00AD6204" w:rsidRPr="00AD6204" w:rsidRDefault="00AD6204">
            <w:pPr>
              <w:rPr>
                <w:rFonts w:ascii="Times New Roman" w:hAnsi="Times New Roman" w:cs="Times New Roman"/>
              </w:rPr>
            </w:pPr>
          </w:p>
        </w:tc>
        <w:tc>
          <w:tcPr>
            <w:tcW w:w="1274" w:type="dxa"/>
            <w:vMerge/>
            <w:tcBorders>
              <w:top w:val="nil"/>
              <w:left w:val="nil"/>
              <w:bottom w:val="nil"/>
              <w:right w:val="nil"/>
            </w:tcBorders>
          </w:tcPr>
          <w:p w:rsidR="00AD6204" w:rsidRPr="00AD6204" w:rsidRDefault="00AD6204">
            <w:pPr>
              <w:rPr>
                <w:rFonts w:ascii="Times New Roman" w:hAnsi="Times New Roman" w:cs="Times New Roman"/>
              </w:rPr>
            </w:pPr>
          </w:p>
        </w:tc>
        <w:tc>
          <w:tcPr>
            <w:tcW w:w="1107"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w:t>
            </w: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23" w:type="dxa"/>
            <w:vMerge/>
            <w:tcBorders>
              <w:top w:val="nil"/>
              <w:left w:val="nil"/>
              <w:bottom w:val="nil"/>
              <w:right w:val="nil"/>
            </w:tcBorders>
          </w:tcPr>
          <w:p w:rsidR="00AD6204" w:rsidRPr="00AD6204" w:rsidRDefault="00AD6204">
            <w:pPr>
              <w:rPr>
                <w:rFonts w:ascii="Times New Roman" w:hAnsi="Times New Roman" w:cs="Times New Roman"/>
              </w:rPr>
            </w:pPr>
          </w:p>
        </w:tc>
        <w:tc>
          <w:tcPr>
            <w:tcW w:w="3402" w:type="dxa"/>
            <w:vMerge/>
            <w:tcBorders>
              <w:top w:val="nil"/>
              <w:left w:val="nil"/>
              <w:bottom w:val="nil"/>
              <w:right w:val="nil"/>
            </w:tcBorders>
          </w:tcPr>
          <w:p w:rsidR="00AD6204" w:rsidRPr="00AD6204" w:rsidRDefault="00AD6204">
            <w:pPr>
              <w:rPr>
                <w:rFonts w:ascii="Times New Roman" w:hAnsi="Times New Roman" w:cs="Times New Roman"/>
              </w:rPr>
            </w:pPr>
          </w:p>
        </w:tc>
        <w:tc>
          <w:tcPr>
            <w:tcW w:w="1274" w:type="dxa"/>
            <w:vMerge/>
            <w:tcBorders>
              <w:top w:val="nil"/>
              <w:left w:val="nil"/>
              <w:bottom w:val="nil"/>
              <w:right w:val="nil"/>
            </w:tcBorders>
          </w:tcPr>
          <w:p w:rsidR="00AD6204" w:rsidRPr="00AD6204" w:rsidRDefault="00AD6204">
            <w:pPr>
              <w:rPr>
                <w:rFonts w:ascii="Times New Roman" w:hAnsi="Times New Roman" w:cs="Times New Roman"/>
              </w:rPr>
            </w:pPr>
          </w:p>
        </w:tc>
        <w:tc>
          <w:tcPr>
            <w:tcW w:w="1107"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 и более</w:t>
            </w: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23" w:type="dxa"/>
            <w:vMerge w:val="restart"/>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4.</w:t>
            </w:r>
          </w:p>
        </w:tc>
        <w:tc>
          <w:tcPr>
            <w:tcW w:w="3402" w:type="dxa"/>
            <w:vMerge w:val="restart"/>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дома, жилые дома, общежития квартирного типа, не оборудованные стационарными электроплитами, но оборудованные в установленном порядке электроотопительными и (или) электронагревательными установками для целей горячего водоснабжения, вне отопительного периода</w:t>
            </w:r>
          </w:p>
        </w:tc>
        <w:tc>
          <w:tcPr>
            <w:tcW w:w="1274" w:type="dxa"/>
            <w:vMerge w:val="restart"/>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кВт·ч в месяц на человека</w:t>
            </w:r>
          </w:p>
        </w:tc>
        <w:tc>
          <w:tcPr>
            <w:tcW w:w="1107"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w:t>
            </w: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23" w:type="dxa"/>
            <w:vMerge/>
            <w:tcBorders>
              <w:top w:val="nil"/>
              <w:left w:val="nil"/>
              <w:bottom w:val="nil"/>
              <w:right w:val="nil"/>
            </w:tcBorders>
          </w:tcPr>
          <w:p w:rsidR="00AD6204" w:rsidRPr="00AD6204" w:rsidRDefault="00AD6204">
            <w:pPr>
              <w:rPr>
                <w:rFonts w:ascii="Times New Roman" w:hAnsi="Times New Roman" w:cs="Times New Roman"/>
              </w:rPr>
            </w:pPr>
          </w:p>
        </w:tc>
        <w:tc>
          <w:tcPr>
            <w:tcW w:w="3402" w:type="dxa"/>
            <w:vMerge/>
            <w:tcBorders>
              <w:top w:val="nil"/>
              <w:left w:val="nil"/>
              <w:bottom w:val="nil"/>
              <w:right w:val="nil"/>
            </w:tcBorders>
          </w:tcPr>
          <w:p w:rsidR="00AD6204" w:rsidRPr="00AD6204" w:rsidRDefault="00AD6204">
            <w:pPr>
              <w:rPr>
                <w:rFonts w:ascii="Times New Roman" w:hAnsi="Times New Roman" w:cs="Times New Roman"/>
              </w:rPr>
            </w:pPr>
          </w:p>
        </w:tc>
        <w:tc>
          <w:tcPr>
            <w:tcW w:w="1274" w:type="dxa"/>
            <w:vMerge/>
            <w:tcBorders>
              <w:top w:val="nil"/>
              <w:left w:val="nil"/>
              <w:bottom w:val="nil"/>
              <w:right w:val="nil"/>
            </w:tcBorders>
          </w:tcPr>
          <w:p w:rsidR="00AD6204" w:rsidRPr="00AD6204" w:rsidRDefault="00AD6204">
            <w:pPr>
              <w:rPr>
                <w:rFonts w:ascii="Times New Roman" w:hAnsi="Times New Roman" w:cs="Times New Roman"/>
              </w:rPr>
            </w:pPr>
          </w:p>
        </w:tc>
        <w:tc>
          <w:tcPr>
            <w:tcW w:w="1107"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w:t>
            </w: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23" w:type="dxa"/>
            <w:vMerge/>
            <w:tcBorders>
              <w:top w:val="nil"/>
              <w:left w:val="nil"/>
              <w:bottom w:val="nil"/>
              <w:right w:val="nil"/>
            </w:tcBorders>
          </w:tcPr>
          <w:p w:rsidR="00AD6204" w:rsidRPr="00AD6204" w:rsidRDefault="00AD6204">
            <w:pPr>
              <w:rPr>
                <w:rFonts w:ascii="Times New Roman" w:hAnsi="Times New Roman" w:cs="Times New Roman"/>
              </w:rPr>
            </w:pPr>
          </w:p>
        </w:tc>
        <w:tc>
          <w:tcPr>
            <w:tcW w:w="3402" w:type="dxa"/>
            <w:vMerge/>
            <w:tcBorders>
              <w:top w:val="nil"/>
              <w:left w:val="nil"/>
              <w:bottom w:val="nil"/>
              <w:right w:val="nil"/>
            </w:tcBorders>
          </w:tcPr>
          <w:p w:rsidR="00AD6204" w:rsidRPr="00AD6204" w:rsidRDefault="00AD6204">
            <w:pPr>
              <w:rPr>
                <w:rFonts w:ascii="Times New Roman" w:hAnsi="Times New Roman" w:cs="Times New Roman"/>
              </w:rPr>
            </w:pPr>
          </w:p>
        </w:tc>
        <w:tc>
          <w:tcPr>
            <w:tcW w:w="1274" w:type="dxa"/>
            <w:vMerge/>
            <w:tcBorders>
              <w:top w:val="nil"/>
              <w:left w:val="nil"/>
              <w:bottom w:val="nil"/>
              <w:right w:val="nil"/>
            </w:tcBorders>
          </w:tcPr>
          <w:p w:rsidR="00AD6204" w:rsidRPr="00AD6204" w:rsidRDefault="00AD6204">
            <w:pPr>
              <w:rPr>
                <w:rFonts w:ascii="Times New Roman" w:hAnsi="Times New Roman" w:cs="Times New Roman"/>
              </w:rPr>
            </w:pPr>
          </w:p>
        </w:tc>
        <w:tc>
          <w:tcPr>
            <w:tcW w:w="1107"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w:t>
            </w: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23" w:type="dxa"/>
            <w:vMerge/>
            <w:tcBorders>
              <w:top w:val="nil"/>
              <w:left w:val="nil"/>
              <w:bottom w:val="nil"/>
              <w:right w:val="nil"/>
            </w:tcBorders>
          </w:tcPr>
          <w:p w:rsidR="00AD6204" w:rsidRPr="00AD6204" w:rsidRDefault="00AD6204">
            <w:pPr>
              <w:rPr>
                <w:rFonts w:ascii="Times New Roman" w:hAnsi="Times New Roman" w:cs="Times New Roman"/>
              </w:rPr>
            </w:pPr>
          </w:p>
        </w:tc>
        <w:tc>
          <w:tcPr>
            <w:tcW w:w="3402" w:type="dxa"/>
            <w:vMerge/>
            <w:tcBorders>
              <w:top w:val="nil"/>
              <w:left w:val="nil"/>
              <w:bottom w:val="nil"/>
              <w:right w:val="nil"/>
            </w:tcBorders>
          </w:tcPr>
          <w:p w:rsidR="00AD6204" w:rsidRPr="00AD6204" w:rsidRDefault="00AD6204">
            <w:pPr>
              <w:rPr>
                <w:rFonts w:ascii="Times New Roman" w:hAnsi="Times New Roman" w:cs="Times New Roman"/>
              </w:rPr>
            </w:pPr>
          </w:p>
        </w:tc>
        <w:tc>
          <w:tcPr>
            <w:tcW w:w="1274" w:type="dxa"/>
            <w:vMerge/>
            <w:tcBorders>
              <w:top w:val="nil"/>
              <w:left w:val="nil"/>
              <w:bottom w:val="nil"/>
              <w:right w:val="nil"/>
            </w:tcBorders>
          </w:tcPr>
          <w:p w:rsidR="00AD6204" w:rsidRPr="00AD6204" w:rsidRDefault="00AD6204">
            <w:pPr>
              <w:rPr>
                <w:rFonts w:ascii="Times New Roman" w:hAnsi="Times New Roman" w:cs="Times New Roman"/>
              </w:rPr>
            </w:pPr>
          </w:p>
        </w:tc>
        <w:tc>
          <w:tcPr>
            <w:tcW w:w="1107"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 и более</w:t>
            </w: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23" w:type="dxa"/>
            <w:vMerge w:val="restart"/>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5.</w:t>
            </w:r>
          </w:p>
        </w:tc>
        <w:tc>
          <w:tcPr>
            <w:tcW w:w="3402" w:type="dxa"/>
            <w:vMerge w:val="restart"/>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дома, жилые дома, общежития квартирного типа, оборудованные в установленном порядке стационарными электроплитами, электроотопительными и (или) электронагревательными установками для целей горячего водоснабжения</w:t>
            </w:r>
          </w:p>
        </w:tc>
        <w:tc>
          <w:tcPr>
            <w:tcW w:w="1274" w:type="dxa"/>
            <w:vMerge w:val="restart"/>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кВт·ч в месяц на человека</w:t>
            </w:r>
          </w:p>
        </w:tc>
        <w:tc>
          <w:tcPr>
            <w:tcW w:w="1107"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w:t>
            </w: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23"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3402"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1274"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1107"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w:t>
            </w: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23"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3402"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1274"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1107"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w:t>
            </w: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523"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3402"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1274"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1107"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 и более</w:t>
            </w:r>
          </w:p>
        </w:tc>
        <w:tc>
          <w:tcPr>
            <w:tcW w:w="538"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p>
        </w:tc>
        <w:tc>
          <w:tcPr>
            <w:tcW w:w="538"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p>
        </w:tc>
        <w:tc>
          <w:tcPr>
            <w:tcW w:w="539"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p>
        </w:tc>
      </w:tr>
    </w:tbl>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right"/>
        <w:outlineLvl w:val="2"/>
        <w:rPr>
          <w:rFonts w:ascii="Times New Roman" w:hAnsi="Times New Roman" w:cs="Times New Roman"/>
        </w:rPr>
      </w:pPr>
      <w:r w:rsidRPr="00AD6204">
        <w:rPr>
          <w:rFonts w:ascii="Times New Roman" w:hAnsi="Times New Roman" w:cs="Times New Roman"/>
        </w:rPr>
        <w:t>Таблица 9</w:t>
      </w: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ФОРМА</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для установления нормативов потребления коммунальной услуги</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по электроснабжению в жилых помещениях в многоквартирных</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домах, включающих общежития квартирного типа, общежития</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коридорного, гостиничного и секционного типов</w:t>
      </w:r>
    </w:p>
    <w:p w:rsidR="00AD6204" w:rsidRPr="00AD6204" w:rsidRDefault="00AD6204">
      <w:pPr>
        <w:pStyle w:val="ConsPlusNormal"/>
        <w:jc w:val="both"/>
        <w:rPr>
          <w:rFonts w:ascii="Times New Roman" w:hAnsi="Times New Roman" w:cs="Times New Roman"/>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6"/>
        <w:gridCol w:w="4195"/>
        <w:gridCol w:w="1245"/>
        <w:gridCol w:w="1680"/>
        <w:gridCol w:w="1429"/>
      </w:tblGrid>
      <w:tr w:rsidR="00AD6204" w:rsidRPr="00AD6204">
        <w:tc>
          <w:tcPr>
            <w:tcW w:w="466" w:type="dxa"/>
            <w:tcBorders>
              <w:top w:val="single" w:sz="4" w:space="0" w:color="auto"/>
              <w:left w:val="nil"/>
              <w:bottom w:val="single" w:sz="4" w:space="0" w:color="auto"/>
              <w:right w:val="nil"/>
            </w:tcBorders>
          </w:tcPr>
          <w:p w:rsidR="00AD6204" w:rsidRPr="00AD6204" w:rsidRDefault="00AD6204">
            <w:pPr>
              <w:pStyle w:val="ConsPlusNormal"/>
              <w:rPr>
                <w:rFonts w:ascii="Times New Roman" w:hAnsi="Times New Roman" w:cs="Times New Roman"/>
              </w:rPr>
            </w:pPr>
          </w:p>
        </w:tc>
        <w:tc>
          <w:tcPr>
            <w:tcW w:w="4195" w:type="dxa"/>
            <w:tcBorders>
              <w:top w:val="single" w:sz="4" w:space="0" w:color="auto"/>
              <w:left w:val="nil"/>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Категория жилых помещений</w:t>
            </w:r>
          </w:p>
        </w:tc>
        <w:tc>
          <w:tcPr>
            <w:tcW w:w="1245"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Единица измерения</w:t>
            </w:r>
          </w:p>
        </w:tc>
        <w:tc>
          <w:tcPr>
            <w:tcW w:w="1680"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Количество человек, проживающих в помещении</w:t>
            </w:r>
          </w:p>
        </w:tc>
        <w:tc>
          <w:tcPr>
            <w:tcW w:w="1429" w:type="dxa"/>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Норматив потребления</w:t>
            </w:r>
          </w:p>
        </w:tc>
      </w:tr>
      <w:tr w:rsidR="00AD6204" w:rsidRPr="00AD6204">
        <w:tblPrEx>
          <w:tblBorders>
            <w:insideV w:val="none" w:sz="0" w:space="0" w:color="auto"/>
          </w:tblBorders>
        </w:tblPrEx>
        <w:tc>
          <w:tcPr>
            <w:tcW w:w="466" w:type="dxa"/>
            <w:vMerge w:val="restart"/>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w:t>
            </w:r>
          </w:p>
        </w:tc>
        <w:tc>
          <w:tcPr>
            <w:tcW w:w="4195" w:type="dxa"/>
            <w:vMerge w:val="restart"/>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Общежития, не оборудованные в установленном порядке стационарными электроплитами для приготовления пищи и электроотопительными и электронагревательными установками для целей горячего водоснабжения</w:t>
            </w:r>
          </w:p>
        </w:tc>
        <w:tc>
          <w:tcPr>
            <w:tcW w:w="1245" w:type="dxa"/>
            <w:vMerge w:val="restart"/>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кВт·ч в месяц на человека</w:t>
            </w:r>
          </w:p>
        </w:tc>
        <w:tc>
          <w:tcPr>
            <w:tcW w:w="1680"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w:t>
            </w:r>
          </w:p>
        </w:tc>
        <w:tc>
          <w:tcPr>
            <w:tcW w:w="1429"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66"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4195"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1245"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16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w:t>
            </w:r>
          </w:p>
        </w:tc>
        <w:tc>
          <w:tcPr>
            <w:tcW w:w="142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66"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4195"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1245"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16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w:t>
            </w:r>
          </w:p>
        </w:tc>
        <w:tc>
          <w:tcPr>
            <w:tcW w:w="142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66"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4195"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1245"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16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w:t>
            </w:r>
          </w:p>
        </w:tc>
        <w:tc>
          <w:tcPr>
            <w:tcW w:w="142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66"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4195"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1245" w:type="dxa"/>
            <w:vMerge/>
            <w:tcBorders>
              <w:top w:val="single" w:sz="4" w:space="0" w:color="auto"/>
              <w:left w:val="nil"/>
              <w:bottom w:val="nil"/>
              <w:right w:val="nil"/>
            </w:tcBorders>
          </w:tcPr>
          <w:p w:rsidR="00AD6204" w:rsidRPr="00AD6204" w:rsidRDefault="00AD6204">
            <w:pPr>
              <w:rPr>
                <w:rFonts w:ascii="Times New Roman" w:hAnsi="Times New Roman" w:cs="Times New Roman"/>
              </w:rPr>
            </w:pPr>
          </w:p>
        </w:tc>
        <w:tc>
          <w:tcPr>
            <w:tcW w:w="16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 и более</w:t>
            </w:r>
          </w:p>
        </w:tc>
        <w:tc>
          <w:tcPr>
            <w:tcW w:w="142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66" w:type="dxa"/>
            <w:vMerge w:val="restart"/>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2.</w:t>
            </w:r>
          </w:p>
        </w:tc>
        <w:tc>
          <w:tcPr>
            <w:tcW w:w="4195" w:type="dxa"/>
            <w:vMerge w:val="restart"/>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Общежития, оборудованные в установленном порядке стационарными электроплитами для приготовления пищи и не оборудованные электроотопительными и электронагревательными установками для целей горячего водоснабжения</w:t>
            </w:r>
          </w:p>
        </w:tc>
        <w:tc>
          <w:tcPr>
            <w:tcW w:w="1245" w:type="dxa"/>
            <w:vMerge w:val="restart"/>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кВт·ч в месяц на человека</w:t>
            </w:r>
          </w:p>
        </w:tc>
        <w:tc>
          <w:tcPr>
            <w:tcW w:w="16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w:t>
            </w:r>
          </w:p>
        </w:tc>
        <w:tc>
          <w:tcPr>
            <w:tcW w:w="142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66" w:type="dxa"/>
            <w:vMerge/>
            <w:tcBorders>
              <w:top w:val="nil"/>
              <w:left w:val="nil"/>
              <w:bottom w:val="nil"/>
              <w:right w:val="nil"/>
            </w:tcBorders>
          </w:tcPr>
          <w:p w:rsidR="00AD6204" w:rsidRPr="00AD6204" w:rsidRDefault="00AD6204">
            <w:pPr>
              <w:rPr>
                <w:rFonts w:ascii="Times New Roman" w:hAnsi="Times New Roman" w:cs="Times New Roman"/>
              </w:rPr>
            </w:pPr>
          </w:p>
        </w:tc>
        <w:tc>
          <w:tcPr>
            <w:tcW w:w="4195" w:type="dxa"/>
            <w:vMerge/>
            <w:tcBorders>
              <w:top w:val="nil"/>
              <w:left w:val="nil"/>
              <w:bottom w:val="nil"/>
              <w:right w:val="nil"/>
            </w:tcBorders>
          </w:tcPr>
          <w:p w:rsidR="00AD6204" w:rsidRPr="00AD6204" w:rsidRDefault="00AD6204">
            <w:pPr>
              <w:rPr>
                <w:rFonts w:ascii="Times New Roman" w:hAnsi="Times New Roman" w:cs="Times New Roman"/>
              </w:rPr>
            </w:pPr>
          </w:p>
        </w:tc>
        <w:tc>
          <w:tcPr>
            <w:tcW w:w="1245" w:type="dxa"/>
            <w:vMerge/>
            <w:tcBorders>
              <w:top w:val="nil"/>
              <w:left w:val="nil"/>
              <w:bottom w:val="nil"/>
              <w:right w:val="nil"/>
            </w:tcBorders>
          </w:tcPr>
          <w:p w:rsidR="00AD6204" w:rsidRPr="00AD6204" w:rsidRDefault="00AD6204">
            <w:pPr>
              <w:rPr>
                <w:rFonts w:ascii="Times New Roman" w:hAnsi="Times New Roman" w:cs="Times New Roman"/>
              </w:rPr>
            </w:pPr>
          </w:p>
        </w:tc>
        <w:tc>
          <w:tcPr>
            <w:tcW w:w="16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w:t>
            </w:r>
          </w:p>
        </w:tc>
        <w:tc>
          <w:tcPr>
            <w:tcW w:w="142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66" w:type="dxa"/>
            <w:vMerge/>
            <w:tcBorders>
              <w:top w:val="nil"/>
              <w:left w:val="nil"/>
              <w:bottom w:val="nil"/>
              <w:right w:val="nil"/>
            </w:tcBorders>
          </w:tcPr>
          <w:p w:rsidR="00AD6204" w:rsidRPr="00AD6204" w:rsidRDefault="00AD6204">
            <w:pPr>
              <w:rPr>
                <w:rFonts w:ascii="Times New Roman" w:hAnsi="Times New Roman" w:cs="Times New Roman"/>
              </w:rPr>
            </w:pPr>
          </w:p>
        </w:tc>
        <w:tc>
          <w:tcPr>
            <w:tcW w:w="4195" w:type="dxa"/>
            <w:vMerge/>
            <w:tcBorders>
              <w:top w:val="nil"/>
              <w:left w:val="nil"/>
              <w:bottom w:val="nil"/>
              <w:right w:val="nil"/>
            </w:tcBorders>
          </w:tcPr>
          <w:p w:rsidR="00AD6204" w:rsidRPr="00AD6204" w:rsidRDefault="00AD6204">
            <w:pPr>
              <w:rPr>
                <w:rFonts w:ascii="Times New Roman" w:hAnsi="Times New Roman" w:cs="Times New Roman"/>
              </w:rPr>
            </w:pPr>
          </w:p>
        </w:tc>
        <w:tc>
          <w:tcPr>
            <w:tcW w:w="1245" w:type="dxa"/>
            <w:vMerge/>
            <w:tcBorders>
              <w:top w:val="nil"/>
              <w:left w:val="nil"/>
              <w:bottom w:val="nil"/>
              <w:right w:val="nil"/>
            </w:tcBorders>
          </w:tcPr>
          <w:p w:rsidR="00AD6204" w:rsidRPr="00AD6204" w:rsidRDefault="00AD6204">
            <w:pPr>
              <w:rPr>
                <w:rFonts w:ascii="Times New Roman" w:hAnsi="Times New Roman" w:cs="Times New Roman"/>
              </w:rPr>
            </w:pPr>
          </w:p>
        </w:tc>
        <w:tc>
          <w:tcPr>
            <w:tcW w:w="16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w:t>
            </w:r>
          </w:p>
        </w:tc>
        <w:tc>
          <w:tcPr>
            <w:tcW w:w="142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66" w:type="dxa"/>
            <w:vMerge/>
            <w:tcBorders>
              <w:top w:val="nil"/>
              <w:left w:val="nil"/>
              <w:bottom w:val="nil"/>
              <w:right w:val="nil"/>
            </w:tcBorders>
          </w:tcPr>
          <w:p w:rsidR="00AD6204" w:rsidRPr="00AD6204" w:rsidRDefault="00AD6204">
            <w:pPr>
              <w:rPr>
                <w:rFonts w:ascii="Times New Roman" w:hAnsi="Times New Roman" w:cs="Times New Roman"/>
              </w:rPr>
            </w:pPr>
          </w:p>
        </w:tc>
        <w:tc>
          <w:tcPr>
            <w:tcW w:w="4195" w:type="dxa"/>
            <w:vMerge/>
            <w:tcBorders>
              <w:top w:val="nil"/>
              <w:left w:val="nil"/>
              <w:bottom w:val="nil"/>
              <w:right w:val="nil"/>
            </w:tcBorders>
          </w:tcPr>
          <w:p w:rsidR="00AD6204" w:rsidRPr="00AD6204" w:rsidRDefault="00AD6204">
            <w:pPr>
              <w:rPr>
                <w:rFonts w:ascii="Times New Roman" w:hAnsi="Times New Roman" w:cs="Times New Roman"/>
              </w:rPr>
            </w:pPr>
          </w:p>
        </w:tc>
        <w:tc>
          <w:tcPr>
            <w:tcW w:w="1245" w:type="dxa"/>
            <w:vMerge/>
            <w:tcBorders>
              <w:top w:val="nil"/>
              <w:left w:val="nil"/>
              <w:bottom w:val="nil"/>
              <w:right w:val="nil"/>
            </w:tcBorders>
          </w:tcPr>
          <w:p w:rsidR="00AD6204" w:rsidRPr="00AD6204" w:rsidRDefault="00AD6204">
            <w:pPr>
              <w:rPr>
                <w:rFonts w:ascii="Times New Roman" w:hAnsi="Times New Roman" w:cs="Times New Roman"/>
              </w:rPr>
            </w:pPr>
          </w:p>
        </w:tc>
        <w:tc>
          <w:tcPr>
            <w:tcW w:w="16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w:t>
            </w:r>
          </w:p>
        </w:tc>
        <w:tc>
          <w:tcPr>
            <w:tcW w:w="142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66" w:type="dxa"/>
            <w:vMerge/>
            <w:tcBorders>
              <w:top w:val="nil"/>
              <w:left w:val="nil"/>
              <w:bottom w:val="nil"/>
              <w:right w:val="nil"/>
            </w:tcBorders>
          </w:tcPr>
          <w:p w:rsidR="00AD6204" w:rsidRPr="00AD6204" w:rsidRDefault="00AD6204">
            <w:pPr>
              <w:rPr>
                <w:rFonts w:ascii="Times New Roman" w:hAnsi="Times New Roman" w:cs="Times New Roman"/>
              </w:rPr>
            </w:pPr>
          </w:p>
        </w:tc>
        <w:tc>
          <w:tcPr>
            <w:tcW w:w="4195" w:type="dxa"/>
            <w:vMerge/>
            <w:tcBorders>
              <w:top w:val="nil"/>
              <w:left w:val="nil"/>
              <w:bottom w:val="nil"/>
              <w:right w:val="nil"/>
            </w:tcBorders>
          </w:tcPr>
          <w:p w:rsidR="00AD6204" w:rsidRPr="00AD6204" w:rsidRDefault="00AD6204">
            <w:pPr>
              <w:rPr>
                <w:rFonts w:ascii="Times New Roman" w:hAnsi="Times New Roman" w:cs="Times New Roman"/>
              </w:rPr>
            </w:pPr>
          </w:p>
        </w:tc>
        <w:tc>
          <w:tcPr>
            <w:tcW w:w="1245" w:type="dxa"/>
            <w:vMerge/>
            <w:tcBorders>
              <w:top w:val="nil"/>
              <w:left w:val="nil"/>
              <w:bottom w:val="nil"/>
              <w:right w:val="nil"/>
            </w:tcBorders>
          </w:tcPr>
          <w:p w:rsidR="00AD6204" w:rsidRPr="00AD6204" w:rsidRDefault="00AD6204">
            <w:pPr>
              <w:rPr>
                <w:rFonts w:ascii="Times New Roman" w:hAnsi="Times New Roman" w:cs="Times New Roman"/>
              </w:rPr>
            </w:pPr>
          </w:p>
        </w:tc>
        <w:tc>
          <w:tcPr>
            <w:tcW w:w="16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 и более</w:t>
            </w:r>
          </w:p>
        </w:tc>
        <w:tc>
          <w:tcPr>
            <w:tcW w:w="142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66" w:type="dxa"/>
            <w:vMerge w:val="restart"/>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3.</w:t>
            </w:r>
          </w:p>
        </w:tc>
        <w:tc>
          <w:tcPr>
            <w:tcW w:w="4195" w:type="dxa"/>
            <w:vMerge w:val="restart"/>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Общежития, не оборудованные стационарными электрическими плитами, но оборудованные в установленном порядке электроотопительными и (или) электронагревательными установками для целей горячего водоснабжения, в отопительный период</w:t>
            </w:r>
          </w:p>
        </w:tc>
        <w:tc>
          <w:tcPr>
            <w:tcW w:w="1245" w:type="dxa"/>
            <w:vMerge w:val="restart"/>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кВт·ч в месяц на человека</w:t>
            </w:r>
          </w:p>
        </w:tc>
        <w:tc>
          <w:tcPr>
            <w:tcW w:w="16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w:t>
            </w:r>
          </w:p>
        </w:tc>
        <w:tc>
          <w:tcPr>
            <w:tcW w:w="142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66" w:type="dxa"/>
            <w:vMerge/>
            <w:tcBorders>
              <w:top w:val="nil"/>
              <w:left w:val="nil"/>
              <w:bottom w:val="nil"/>
              <w:right w:val="nil"/>
            </w:tcBorders>
          </w:tcPr>
          <w:p w:rsidR="00AD6204" w:rsidRPr="00AD6204" w:rsidRDefault="00AD6204">
            <w:pPr>
              <w:rPr>
                <w:rFonts w:ascii="Times New Roman" w:hAnsi="Times New Roman" w:cs="Times New Roman"/>
              </w:rPr>
            </w:pPr>
          </w:p>
        </w:tc>
        <w:tc>
          <w:tcPr>
            <w:tcW w:w="4195" w:type="dxa"/>
            <w:vMerge/>
            <w:tcBorders>
              <w:top w:val="nil"/>
              <w:left w:val="nil"/>
              <w:bottom w:val="nil"/>
              <w:right w:val="nil"/>
            </w:tcBorders>
          </w:tcPr>
          <w:p w:rsidR="00AD6204" w:rsidRPr="00AD6204" w:rsidRDefault="00AD6204">
            <w:pPr>
              <w:rPr>
                <w:rFonts w:ascii="Times New Roman" w:hAnsi="Times New Roman" w:cs="Times New Roman"/>
              </w:rPr>
            </w:pPr>
          </w:p>
        </w:tc>
        <w:tc>
          <w:tcPr>
            <w:tcW w:w="1245" w:type="dxa"/>
            <w:vMerge/>
            <w:tcBorders>
              <w:top w:val="nil"/>
              <w:left w:val="nil"/>
              <w:bottom w:val="nil"/>
              <w:right w:val="nil"/>
            </w:tcBorders>
          </w:tcPr>
          <w:p w:rsidR="00AD6204" w:rsidRPr="00AD6204" w:rsidRDefault="00AD6204">
            <w:pPr>
              <w:rPr>
                <w:rFonts w:ascii="Times New Roman" w:hAnsi="Times New Roman" w:cs="Times New Roman"/>
              </w:rPr>
            </w:pPr>
          </w:p>
        </w:tc>
        <w:tc>
          <w:tcPr>
            <w:tcW w:w="16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w:t>
            </w:r>
          </w:p>
        </w:tc>
        <w:tc>
          <w:tcPr>
            <w:tcW w:w="142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66" w:type="dxa"/>
            <w:vMerge/>
            <w:tcBorders>
              <w:top w:val="nil"/>
              <w:left w:val="nil"/>
              <w:bottom w:val="nil"/>
              <w:right w:val="nil"/>
            </w:tcBorders>
          </w:tcPr>
          <w:p w:rsidR="00AD6204" w:rsidRPr="00AD6204" w:rsidRDefault="00AD6204">
            <w:pPr>
              <w:rPr>
                <w:rFonts w:ascii="Times New Roman" w:hAnsi="Times New Roman" w:cs="Times New Roman"/>
              </w:rPr>
            </w:pPr>
          </w:p>
        </w:tc>
        <w:tc>
          <w:tcPr>
            <w:tcW w:w="4195" w:type="dxa"/>
            <w:vMerge/>
            <w:tcBorders>
              <w:top w:val="nil"/>
              <w:left w:val="nil"/>
              <w:bottom w:val="nil"/>
              <w:right w:val="nil"/>
            </w:tcBorders>
          </w:tcPr>
          <w:p w:rsidR="00AD6204" w:rsidRPr="00AD6204" w:rsidRDefault="00AD6204">
            <w:pPr>
              <w:rPr>
                <w:rFonts w:ascii="Times New Roman" w:hAnsi="Times New Roman" w:cs="Times New Roman"/>
              </w:rPr>
            </w:pPr>
          </w:p>
        </w:tc>
        <w:tc>
          <w:tcPr>
            <w:tcW w:w="1245" w:type="dxa"/>
            <w:vMerge/>
            <w:tcBorders>
              <w:top w:val="nil"/>
              <w:left w:val="nil"/>
              <w:bottom w:val="nil"/>
              <w:right w:val="nil"/>
            </w:tcBorders>
          </w:tcPr>
          <w:p w:rsidR="00AD6204" w:rsidRPr="00AD6204" w:rsidRDefault="00AD6204">
            <w:pPr>
              <w:rPr>
                <w:rFonts w:ascii="Times New Roman" w:hAnsi="Times New Roman" w:cs="Times New Roman"/>
              </w:rPr>
            </w:pPr>
          </w:p>
        </w:tc>
        <w:tc>
          <w:tcPr>
            <w:tcW w:w="16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w:t>
            </w:r>
          </w:p>
        </w:tc>
        <w:tc>
          <w:tcPr>
            <w:tcW w:w="142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66" w:type="dxa"/>
            <w:vMerge/>
            <w:tcBorders>
              <w:top w:val="nil"/>
              <w:left w:val="nil"/>
              <w:bottom w:val="nil"/>
              <w:right w:val="nil"/>
            </w:tcBorders>
          </w:tcPr>
          <w:p w:rsidR="00AD6204" w:rsidRPr="00AD6204" w:rsidRDefault="00AD6204">
            <w:pPr>
              <w:rPr>
                <w:rFonts w:ascii="Times New Roman" w:hAnsi="Times New Roman" w:cs="Times New Roman"/>
              </w:rPr>
            </w:pPr>
          </w:p>
        </w:tc>
        <w:tc>
          <w:tcPr>
            <w:tcW w:w="4195" w:type="dxa"/>
            <w:vMerge/>
            <w:tcBorders>
              <w:top w:val="nil"/>
              <w:left w:val="nil"/>
              <w:bottom w:val="nil"/>
              <w:right w:val="nil"/>
            </w:tcBorders>
          </w:tcPr>
          <w:p w:rsidR="00AD6204" w:rsidRPr="00AD6204" w:rsidRDefault="00AD6204">
            <w:pPr>
              <w:rPr>
                <w:rFonts w:ascii="Times New Roman" w:hAnsi="Times New Roman" w:cs="Times New Roman"/>
              </w:rPr>
            </w:pPr>
          </w:p>
        </w:tc>
        <w:tc>
          <w:tcPr>
            <w:tcW w:w="1245" w:type="dxa"/>
            <w:vMerge/>
            <w:tcBorders>
              <w:top w:val="nil"/>
              <w:left w:val="nil"/>
              <w:bottom w:val="nil"/>
              <w:right w:val="nil"/>
            </w:tcBorders>
          </w:tcPr>
          <w:p w:rsidR="00AD6204" w:rsidRPr="00AD6204" w:rsidRDefault="00AD6204">
            <w:pPr>
              <w:rPr>
                <w:rFonts w:ascii="Times New Roman" w:hAnsi="Times New Roman" w:cs="Times New Roman"/>
              </w:rPr>
            </w:pPr>
          </w:p>
        </w:tc>
        <w:tc>
          <w:tcPr>
            <w:tcW w:w="16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w:t>
            </w:r>
          </w:p>
        </w:tc>
        <w:tc>
          <w:tcPr>
            <w:tcW w:w="142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66" w:type="dxa"/>
            <w:vMerge/>
            <w:tcBorders>
              <w:top w:val="nil"/>
              <w:left w:val="nil"/>
              <w:bottom w:val="nil"/>
              <w:right w:val="nil"/>
            </w:tcBorders>
          </w:tcPr>
          <w:p w:rsidR="00AD6204" w:rsidRPr="00AD6204" w:rsidRDefault="00AD6204">
            <w:pPr>
              <w:rPr>
                <w:rFonts w:ascii="Times New Roman" w:hAnsi="Times New Roman" w:cs="Times New Roman"/>
              </w:rPr>
            </w:pPr>
          </w:p>
        </w:tc>
        <w:tc>
          <w:tcPr>
            <w:tcW w:w="4195" w:type="dxa"/>
            <w:vMerge/>
            <w:tcBorders>
              <w:top w:val="nil"/>
              <w:left w:val="nil"/>
              <w:bottom w:val="nil"/>
              <w:right w:val="nil"/>
            </w:tcBorders>
          </w:tcPr>
          <w:p w:rsidR="00AD6204" w:rsidRPr="00AD6204" w:rsidRDefault="00AD6204">
            <w:pPr>
              <w:rPr>
                <w:rFonts w:ascii="Times New Roman" w:hAnsi="Times New Roman" w:cs="Times New Roman"/>
              </w:rPr>
            </w:pPr>
          </w:p>
        </w:tc>
        <w:tc>
          <w:tcPr>
            <w:tcW w:w="1245" w:type="dxa"/>
            <w:vMerge/>
            <w:tcBorders>
              <w:top w:val="nil"/>
              <w:left w:val="nil"/>
              <w:bottom w:val="nil"/>
              <w:right w:val="nil"/>
            </w:tcBorders>
          </w:tcPr>
          <w:p w:rsidR="00AD6204" w:rsidRPr="00AD6204" w:rsidRDefault="00AD6204">
            <w:pPr>
              <w:rPr>
                <w:rFonts w:ascii="Times New Roman" w:hAnsi="Times New Roman" w:cs="Times New Roman"/>
              </w:rPr>
            </w:pPr>
          </w:p>
        </w:tc>
        <w:tc>
          <w:tcPr>
            <w:tcW w:w="16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 и более</w:t>
            </w:r>
          </w:p>
        </w:tc>
        <w:tc>
          <w:tcPr>
            <w:tcW w:w="142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66" w:type="dxa"/>
            <w:vMerge w:val="restart"/>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4.</w:t>
            </w:r>
          </w:p>
        </w:tc>
        <w:tc>
          <w:tcPr>
            <w:tcW w:w="4195" w:type="dxa"/>
            <w:vMerge w:val="restart"/>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Общежития, не оборудованные стационарными электрическими плитами, но оборудованные в установленном порядке электроотопительными и (или) электронагревательными установками для целей горячего водоснабжения, вне отопительного периода</w:t>
            </w:r>
          </w:p>
        </w:tc>
        <w:tc>
          <w:tcPr>
            <w:tcW w:w="1245" w:type="dxa"/>
            <w:vMerge w:val="restart"/>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кВт·ч в месяц на человека</w:t>
            </w:r>
          </w:p>
        </w:tc>
        <w:tc>
          <w:tcPr>
            <w:tcW w:w="16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1</w:t>
            </w:r>
          </w:p>
        </w:tc>
        <w:tc>
          <w:tcPr>
            <w:tcW w:w="142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66"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4195"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1245"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16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2</w:t>
            </w:r>
          </w:p>
        </w:tc>
        <w:tc>
          <w:tcPr>
            <w:tcW w:w="142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66"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4195"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1245"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16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3</w:t>
            </w:r>
          </w:p>
        </w:tc>
        <w:tc>
          <w:tcPr>
            <w:tcW w:w="142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66"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4195"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1245"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16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4</w:t>
            </w:r>
          </w:p>
        </w:tc>
        <w:tc>
          <w:tcPr>
            <w:tcW w:w="1429"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66"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4195"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1245" w:type="dxa"/>
            <w:vMerge/>
            <w:tcBorders>
              <w:top w:val="nil"/>
              <w:left w:val="nil"/>
              <w:bottom w:val="single" w:sz="4" w:space="0" w:color="auto"/>
              <w:right w:val="nil"/>
            </w:tcBorders>
          </w:tcPr>
          <w:p w:rsidR="00AD6204" w:rsidRPr="00AD6204" w:rsidRDefault="00AD6204">
            <w:pPr>
              <w:rPr>
                <w:rFonts w:ascii="Times New Roman" w:hAnsi="Times New Roman" w:cs="Times New Roman"/>
              </w:rPr>
            </w:pPr>
          </w:p>
        </w:tc>
        <w:tc>
          <w:tcPr>
            <w:tcW w:w="1680"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5 и более</w:t>
            </w:r>
          </w:p>
        </w:tc>
        <w:tc>
          <w:tcPr>
            <w:tcW w:w="1429"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p>
        </w:tc>
      </w:tr>
    </w:tbl>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right"/>
        <w:outlineLvl w:val="2"/>
        <w:rPr>
          <w:rFonts w:ascii="Times New Roman" w:hAnsi="Times New Roman" w:cs="Times New Roman"/>
        </w:rPr>
      </w:pPr>
      <w:r w:rsidRPr="00AD6204">
        <w:rPr>
          <w:rFonts w:ascii="Times New Roman" w:hAnsi="Times New Roman" w:cs="Times New Roman"/>
        </w:rPr>
        <w:t>Таблица 10</w:t>
      </w: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ФОРМА</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для установления нормативов потребления электрической</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энергии в целях содержания общего имущества</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в многоквартирном доме</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 xml:space="preserve">(в ред. </w:t>
      </w:r>
      <w:hyperlink r:id="rId224" w:history="1">
        <w:r w:rsidRPr="00AD6204">
          <w:rPr>
            <w:rFonts w:ascii="Times New Roman" w:hAnsi="Times New Roman" w:cs="Times New Roman"/>
            <w:color w:val="0000FF"/>
          </w:rPr>
          <w:t>Постановления</w:t>
        </w:r>
      </w:hyperlink>
      <w:r w:rsidRPr="00AD6204">
        <w:rPr>
          <w:rFonts w:ascii="Times New Roman" w:hAnsi="Times New Roman" w:cs="Times New Roman"/>
        </w:rPr>
        <w:t xml:space="preserve"> Правительства РФ от 26.12.2016 N 1498)</w:t>
      </w:r>
    </w:p>
    <w:p w:rsidR="00AD6204" w:rsidRPr="00AD6204" w:rsidRDefault="00AD6204">
      <w:pPr>
        <w:pStyle w:val="ConsPlusNormal"/>
        <w:jc w:val="both"/>
        <w:rPr>
          <w:rFonts w:ascii="Times New Roman" w:hAnsi="Times New Roman" w:cs="Times New Roman"/>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6"/>
        <w:gridCol w:w="5329"/>
        <w:gridCol w:w="1680"/>
        <w:gridCol w:w="1514"/>
      </w:tblGrid>
      <w:tr w:rsidR="00AD6204" w:rsidRPr="00AD6204">
        <w:tc>
          <w:tcPr>
            <w:tcW w:w="5825" w:type="dxa"/>
            <w:gridSpan w:val="2"/>
            <w:tcBorders>
              <w:top w:val="single" w:sz="4" w:space="0" w:color="auto"/>
              <w:left w:val="nil"/>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Категория многоквартирных домов</w:t>
            </w:r>
          </w:p>
        </w:tc>
        <w:tc>
          <w:tcPr>
            <w:tcW w:w="1680"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Единица измерения</w:t>
            </w:r>
          </w:p>
        </w:tc>
        <w:tc>
          <w:tcPr>
            <w:tcW w:w="1514" w:type="dxa"/>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Норматив потребления</w:t>
            </w:r>
          </w:p>
        </w:tc>
      </w:tr>
      <w:tr w:rsidR="00AD6204" w:rsidRPr="00AD6204">
        <w:tblPrEx>
          <w:tblBorders>
            <w:insideH w:val="none" w:sz="0" w:space="0" w:color="auto"/>
            <w:insideV w:val="none" w:sz="0" w:space="0" w:color="auto"/>
          </w:tblBorders>
        </w:tblPrEx>
        <w:tc>
          <w:tcPr>
            <w:tcW w:w="496"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w:t>
            </w:r>
          </w:p>
        </w:tc>
        <w:tc>
          <w:tcPr>
            <w:tcW w:w="5329"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дома, не оборудованные лифтами и электроотопительными и электронагревательными установками для целей горячего водоснабжения</w:t>
            </w:r>
          </w:p>
        </w:tc>
        <w:tc>
          <w:tcPr>
            <w:tcW w:w="1680"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кВт·ч в месяц на кв. метр</w:t>
            </w:r>
          </w:p>
        </w:tc>
        <w:tc>
          <w:tcPr>
            <w:tcW w:w="1514"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96"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2.</w:t>
            </w:r>
          </w:p>
        </w:tc>
        <w:tc>
          <w:tcPr>
            <w:tcW w:w="5329"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дома, оборудованные лифтами и не оборудованные электроотопительными и электронагревательными установками для целей горячего водоснабжения</w:t>
            </w:r>
          </w:p>
        </w:tc>
        <w:tc>
          <w:tcPr>
            <w:tcW w:w="16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кВт·ч в месяц на кв. метр</w:t>
            </w:r>
          </w:p>
        </w:tc>
        <w:tc>
          <w:tcPr>
            <w:tcW w:w="1514"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96"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3.</w:t>
            </w:r>
          </w:p>
        </w:tc>
        <w:tc>
          <w:tcPr>
            <w:tcW w:w="5329"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дома, не оборудованные лифтами и оборудованные электроотопительными и (или) электронагревательными установками для целей горячего водоснабжения, в отопительный период</w:t>
            </w:r>
          </w:p>
        </w:tc>
        <w:tc>
          <w:tcPr>
            <w:tcW w:w="1680"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кВт·ч в месяц на кв. метр</w:t>
            </w:r>
          </w:p>
        </w:tc>
        <w:tc>
          <w:tcPr>
            <w:tcW w:w="1514"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96"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4.</w:t>
            </w:r>
          </w:p>
        </w:tc>
        <w:tc>
          <w:tcPr>
            <w:tcW w:w="5329"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Многоквартирные дома, не оборудованные лифтами и оборудованные электроотопительными и (или) электронагревательными установками для целей горячего водоснабжения, вне отопительного периода</w:t>
            </w:r>
          </w:p>
        </w:tc>
        <w:tc>
          <w:tcPr>
            <w:tcW w:w="1680"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кВт·ч в месяц на кв. метр</w:t>
            </w:r>
          </w:p>
        </w:tc>
        <w:tc>
          <w:tcPr>
            <w:tcW w:w="1514"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p>
        </w:tc>
      </w:tr>
    </w:tbl>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right"/>
        <w:outlineLvl w:val="2"/>
        <w:rPr>
          <w:rFonts w:ascii="Times New Roman" w:hAnsi="Times New Roman" w:cs="Times New Roman"/>
        </w:rPr>
      </w:pPr>
      <w:r w:rsidRPr="00AD6204">
        <w:rPr>
          <w:rFonts w:ascii="Times New Roman" w:hAnsi="Times New Roman" w:cs="Times New Roman"/>
        </w:rPr>
        <w:t>Таблица 11</w:t>
      </w:r>
    </w:p>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ФОРМА</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для установления нормативов потребления коммунальной услуги</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по электроснабжению при использовании надворных построек,</w:t>
      </w:r>
    </w:p>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расположенных на земельном участке</w:t>
      </w:r>
    </w:p>
    <w:p w:rsidR="00AD6204" w:rsidRPr="00AD6204" w:rsidRDefault="00AD6204">
      <w:pPr>
        <w:pStyle w:val="ConsPlusNormal"/>
        <w:jc w:val="both"/>
        <w:rPr>
          <w:rFonts w:ascii="Times New Roman" w:hAnsi="Times New Roman" w:cs="Times New Roman"/>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
        <w:gridCol w:w="5216"/>
        <w:gridCol w:w="1738"/>
        <w:gridCol w:w="1500"/>
      </w:tblGrid>
      <w:tr w:rsidR="00AD6204" w:rsidRPr="00AD6204">
        <w:tc>
          <w:tcPr>
            <w:tcW w:w="5714" w:type="dxa"/>
            <w:gridSpan w:val="2"/>
            <w:tcBorders>
              <w:top w:val="single" w:sz="4" w:space="0" w:color="auto"/>
              <w:left w:val="nil"/>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Направление использования коммунального ресурса</w:t>
            </w:r>
          </w:p>
        </w:tc>
        <w:tc>
          <w:tcPr>
            <w:tcW w:w="1738" w:type="dxa"/>
            <w:tcBorders>
              <w:top w:val="single" w:sz="4" w:space="0" w:color="auto"/>
              <w:bottom w:val="single" w:sz="4" w:space="0" w:color="auto"/>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Единица измерения</w:t>
            </w:r>
          </w:p>
        </w:tc>
        <w:tc>
          <w:tcPr>
            <w:tcW w:w="1500" w:type="dxa"/>
            <w:tcBorders>
              <w:top w:val="single" w:sz="4" w:space="0" w:color="auto"/>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Норматив потребления</w:t>
            </w:r>
          </w:p>
        </w:tc>
      </w:tr>
      <w:tr w:rsidR="00AD6204" w:rsidRPr="00AD6204">
        <w:tblPrEx>
          <w:tblBorders>
            <w:insideH w:val="none" w:sz="0" w:space="0" w:color="auto"/>
            <w:insideV w:val="none" w:sz="0" w:space="0" w:color="auto"/>
          </w:tblBorders>
        </w:tblPrEx>
        <w:tc>
          <w:tcPr>
            <w:tcW w:w="498"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1.</w:t>
            </w:r>
          </w:p>
        </w:tc>
        <w:tc>
          <w:tcPr>
            <w:tcW w:w="5216"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Освещение в целях содержания сельскохозяйственных животных</w:t>
            </w:r>
          </w:p>
        </w:tc>
        <w:tc>
          <w:tcPr>
            <w:tcW w:w="1738" w:type="dxa"/>
            <w:tcBorders>
              <w:top w:val="single" w:sz="4" w:space="0" w:color="auto"/>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кВт·ч в месяц на кв. м</w:t>
            </w:r>
          </w:p>
        </w:tc>
        <w:tc>
          <w:tcPr>
            <w:tcW w:w="1500" w:type="dxa"/>
            <w:tcBorders>
              <w:top w:val="single" w:sz="4" w:space="0" w:color="auto"/>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98"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2.</w:t>
            </w:r>
          </w:p>
        </w:tc>
        <w:tc>
          <w:tcPr>
            <w:tcW w:w="5216" w:type="dxa"/>
            <w:tcBorders>
              <w:top w:val="nil"/>
              <w:left w:val="nil"/>
              <w:bottom w:val="nil"/>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Освещение иных надворных построек, в том числе бань, саун, бассейнов, гаражей, теплиц (зимних садов)</w:t>
            </w:r>
          </w:p>
        </w:tc>
        <w:tc>
          <w:tcPr>
            <w:tcW w:w="1738" w:type="dxa"/>
            <w:tcBorders>
              <w:top w:val="nil"/>
              <w:left w:val="nil"/>
              <w:bottom w:val="nil"/>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кВт·ч в месяц на кв. м</w:t>
            </w:r>
          </w:p>
        </w:tc>
        <w:tc>
          <w:tcPr>
            <w:tcW w:w="1500" w:type="dxa"/>
            <w:tcBorders>
              <w:top w:val="nil"/>
              <w:left w:val="nil"/>
              <w:bottom w:val="nil"/>
              <w:right w:val="nil"/>
            </w:tcBorders>
          </w:tcPr>
          <w:p w:rsidR="00AD6204" w:rsidRPr="00AD6204" w:rsidRDefault="00AD6204">
            <w:pPr>
              <w:pStyle w:val="ConsPlusNormal"/>
              <w:rPr>
                <w:rFonts w:ascii="Times New Roman" w:hAnsi="Times New Roman" w:cs="Times New Roman"/>
              </w:rPr>
            </w:pPr>
          </w:p>
        </w:tc>
      </w:tr>
      <w:tr w:rsidR="00AD6204" w:rsidRPr="00AD6204">
        <w:tblPrEx>
          <w:tblBorders>
            <w:insideH w:val="none" w:sz="0" w:space="0" w:color="auto"/>
            <w:insideV w:val="none" w:sz="0" w:space="0" w:color="auto"/>
          </w:tblBorders>
        </w:tblPrEx>
        <w:tc>
          <w:tcPr>
            <w:tcW w:w="498"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3.</w:t>
            </w:r>
          </w:p>
        </w:tc>
        <w:tc>
          <w:tcPr>
            <w:tcW w:w="5216"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r w:rsidRPr="00AD6204">
              <w:rPr>
                <w:rFonts w:ascii="Times New Roman" w:hAnsi="Times New Roman" w:cs="Times New Roman"/>
              </w:rPr>
              <w:t>Приготовление пищи и подогрев воды для сельскохозяйственных животных</w:t>
            </w:r>
          </w:p>
        </w:tc>
        <w:tc>
          <w:tcPr>
            <w:tcW w:w="1738" w:type="dxa"/>
            <w:tcBorders>
              <w:top w:val="nil"/>
              <w:left w:val="nil"/>
              <w:bottom w:val="single" w:sz="4" w:space="0" w:color="auto"/>
              <w:right w:val="nil"/>
            </w:tcBorders>
          </w:tcPr>
          <w:p w:rsidR="00AD6204" w:rsidRPr="00AD6204" w:rsidRDefault="00AD6204">
            <w:pPr>
              <w:pStyle w:val="ConsPlusNormal"/>
              <w:jc w:val="center"/>
              <w:rPr>
                <w:rFonts w:ascii="Times New Roman" w:hAnsi="Times New Roman" w:cs="Times New Roman"/>
              </w:rPr>
            </w:pPr>
            <w:r w:rsidRPr="00AD6204">
              <w:rPr>
                <w:rFonts w:ascii="Times New Roman" w:hAnsi="Times New Roman" w:cs="Times New Roman"/>
              </w:rPr>
              <w:t>кВт·ч в месяц на голову животного</w:t>
            </w:r>
          </w:p>
        </w:tc>
        <w:tc>
          <w:tcPr>
            <w:tcW w:w="1500" w:type="dxa"/>
            <w:tcBorders>
              <w:top w:val="nil"/>
              <w:left w:val="nil"/>
              <w:bottom w:val="single" w:sz="4" w:space="0" w:color="auto"/>
              <w:right w:val="nil"/>
            </w:tcBorders>
          </w:tcPr>
          <w:p w:rsidR="00AD6204" w:rsidRPr="00AD6204" w:rsidRDefault="00AD6204">
            <w:pPr>
              <w:pStyle w:val="ConsPlusNormal"/>
              <w:rPr>
                <w:rFonts w:ascii="Times New Roman" w:hAnsi="Times New Roman" w:cs="Times New Roman"/>
              </w:rPr>
            </w:pPr>
          </w:p>
        </w:tc>
      </w:tr>
    </w:tbl>
    <w:p w:rsidR="00AD6204" w:rsidRPr="00AD6204" w:rsidRDefault="00AD6204">
      <w:pPr>
        <w:pStyle w:val="ConsPlusNormal"/>
        <w:jc w:val="both"/>
        <w:rPr>
          <w:rFonts w:ascii="Times New Roman" w:hAnsi="Times New Roman" w:cs="Times New Roman"/>
        </w:rPr>
      </w:pPr>
    </w:p>
    <w:p w:rsidR="00AD6204" w:rsidRPr="00AD6204" w:rsidRDefault="00AD6204">
      <w:pPr>
        <w:pStyle w:val="ConsPlusNormal"/>
        <w:ind w:firstLine="540"/>
        <w:jc w:val="both"/>
        <w:rPr>
          <w:rFonts w:ascii="Times New Roman" w:hAnsi="Times New Roman" w:cs="Times New Roman"/>
        </w:rPr>
      </w:pPr>
    </w:p>
    <w:p w:rsidR="00AD6204" w:rsidRPr="00AD6204" w:rsidRDefault="00AD6204">
      <w:pPr>
        <w:pStyle w:val="ConsPlusNormal"/>
        <w:pBdr>
          <w:top w:val="single" w:sz="6" w:space="0" w:color="auto"/>
        </w:pBdr>
        <w:spacing w:before="100" w:after="100"/>
        <w:jc w:val="both"/>
        <w:rPr>
          <w:rFonts w:ascii="Times New Roman" w:hAnsi="Times New Roman" w:cs="Times New Roman"/>
          <w:sz w:val="2"/>
          <w:szCs w:val="2"/>
        </w:rPr>
      </w:pPr>
    </w:p>
    <w:p w:rsidR="00286C62" w:rsidRPr="00AD6204" w:rsidRDefault="00286C62">
      <w:pPr>
        <w:rPr>
          <w:rFonts w:ascii="Times New Roman" w:hAnsi="Times New Roman" w:cs="Times New Roman"/>
        </w:rPr>
      </w:pPr>
    </w:p>
    <w:sectPr w:rsidR="00286C62" w:rsidRPr="00AD6204" w:rsidSect="00CD513D">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204"/>
    <w:rsid w:val="00286C62"/>
    <w:rsid w:val="00714267"/>
    <w:rsid w:val="00AD62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66E3E4-5C6A-473D-B15E-D7CB58E31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D620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D620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D620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D620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D620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D620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D6204"/>
    <w:pPr>
      <w:widowControl w:val="0"/>
      <w:autoSpaceDE w:val="0"/>
      <w:autoSpaceDN w:val="0"/>
      <w:spacing w:after="0" w:line="240" w:lineRule="auto"/>
    </w:pPr>
    <w:rPr>
      <w:rFonts w:ascii="Tahoma" w:eastAsia="Times New Roman" w:hAnsi="Tahoma" w:cs="Tahoma"/>
      <w:sz w:val="18"/>
      <w:szCs w:val="20"/>
      <w:lang w:eastAsia="ru-RU"/>
    </w:rPr>
  </w:style>
  <w:style w:type="paragraph" w:customStyle="1" w:styleId="ConsPlusTextList">
    <w:name w:val="ConsPlusTextList"/>
    <w:rsid w:val="00AD6204"/>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120"/>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0ED9D8FAAE81E4D47E61B7403BA0B8F8A3ACB890CBE5C326C277655B37A09860B6C5AF359F68CE46o1M2J" TargetMode="External"/><Relationship Id="rId21" Type="http://schemas.openxmlformats.org/officeDocument/2006/relationships/hyperlink" Target="consultantplus://offline/ref=0ED9D8FAAE81E4D47E61B7403BA0B8F8A0ABB193C2EBC326C277655B37A09860B6C5AF359F68CF46o1M8J" TargetMode="External"/><Relationship Id="rId42" Type="http://schemas.openxmlformats.org/officeDocument/2006/relationships/hyperlink" Target="consultantplus://offline/ref=0ED9D8FAAE81E4D47E61B7403BA0B8F8A3ACB890CBE5C326C277655B37A09860B6C5AF359F68CF45o1M3J" TargetMode="External"/><Relationship Id="rId63" Type="http://schemas.openxmlformats.org/officeDocument/2006/relationships/hyperlink" Target="consultantplus://offline/ref=0ED9D8FAAE81E4D47E61B7403BA0B8F8A3ADB895C7ECC326C277655B37A09860B6C5AF359F68CF44o1M6J" TargetMode="External"/><Relationship Id="rId84" Type="http://schemas.openxmlformats.org/officeDocument/2006/relationships/hyperlink" Target="consultantplus://offline/ref=0ED9D8FAAE81E4D47E61B7403BA0B8F8A3ACB890CBE5C326C277655B37A09860B6C5AF359F68CF4Eo1M7J" TargetMode="External"/><Relationship Id="rId138" Type="http://schemas.openxmlformats.org/officeDocument/2006/relationships/image" Target="media/image2.wmf"/><Relationship Id="rId159" Type="http://schemas.openxmlformats.org/officeDocument/2006/relationships/image" Target="media/image15.wmf"/><Relationship Id="rId170" Type="http://schemas.openxmlformats.org/officeDocument/2006/relationships/image" Target="media/image20.wmf"/><Relationship Id="rId191" Type="http://schemas.openxmlformats.org/officeDocument/2006/relationships/hyperlink" Target="consultantplus://offline/ref=0ED9D8FAAE81E4D47E61B7403BA0B8F8A9AABE93CAE69E2CCA2E695930AFC777B18CA3349F68CEo4M0J" TargetMode="External"/><Relationship Id="rId205" Type="http://schemas.openxmlformats.org/officeDocument/2006/relationships/hyperlink" Target="consultantplus://offline/ref=0ED9D8FAAE81E4D47E61B7403BA0B8F8A3ADB892CAEBC326C277655B37A09860B6C5AF359F68CF47o1M2J" TargetMode="External"/><Relationship Id="rId226" Type="http://schemas.openxmlformats.org/officeDocument/2006/relationships/theme" Target="theme/theme1.xml"/><Relationship Id="rId107" Type="http://schemas.openxmlformats.org/officeDocument/2006/relationships/hyperlink" Target="consultantplus://offline/ref=0ED9D8FAAE81E4D47E61B7403BA0B8F8A3ADB895C7ECC326C277655B37A09860B6C5AF359F68CF45o1M9J" TargetMode="External"/><Relationship Id="rId11" Type="http://schemas.openxmlformats.org/officeDocument/2006/relationships/hyperlink" Target="consultantplus://offline/ref=0ED9D8FAAE81E4D47E61B7403BA0B8F8A3ADB892CAEBC326C277655B37A09860B6C5AF359F68CF47o1M2J" TargetMode="External"/><Relationship Id="rId32" Type="http://schemas.openxmlformats.org/officeDocument/2006/relationships/hyperlink" Target="consultantplus://offline/ref=0ED9D8FAAE81E4D47E61B7403BA0B8F8A3ACB890CBE5C326C277655B37A09860B6C5AF359F68CF44o1M3J" TargetMode="External"/><Relationship Id="rId53" Type="http://schemas.openxmlformats.org/officeDocument/2006/relationships/hyperlink" Target="consultantplus://offline/ref=0ED9D8FAAE81E4D47E61B7403BA0B8F8A3ACB890CBE5C326C277655B37A09860B6C5AF359F68CF42o1M9J" TargetMode="External"/><Relationship Id="rId74" Type="http://schemas.openxmlformats.org/officeDocument/2006/relationships/hyperlink" Target="consultantplus://offline/ref=0ED9D8FAAE81E4D47E61B7403BA0B8F8A3ADB895C7ECC326C277655B37A09860B6C5AF359F68CF45o1M3J" TargetMode="External"/><Relationship Id="rId128" Type="http://schemas.openxmlformats.org/officeDocument/2006/relationships/hyperlink" Target="consultantplus://offline/ref=0ED9D8FAAE81E4D47E61B7403BA0B8F8A3ADB895C7ECC326C277655B37A09860B6C5AF359F68CF43o1M0J" TargetMode="External"/><Relationship Id="rId149" Type="http://schemas.openxmlformats.org/officeDocument/2006/relationships/hyperlink" Target="consultantplus://offline/ref=0ED9D8FAAE81E4D47E61B7403BA0B8F8A0A9BD90C4E4C326C277655B37A09860B6C5AF359F68CF45o1M4J" TargetMode="External"/><Relationship Id="rId5" Type="http://schemas.openxmlformats.org/officeDocument/2006/relationships/hyperlink" Target="consultantplus://offline/ref=0ED9D8FAAE81E4D47E61B7403BA0B8F8A0AFB091CAE4C326C277655B37A09860B6C5AF359F68CF46o1M4J" TargetMode="External"/><Relationship Id="rId95" Type="http://schemas.openxmlformats.org/officeDocument/2006/relationships/hyperlink" Target="consultantplus://offline/ref=0ED9D8FAAE81E4D47E61B7403BA0B8F8A3AABF97C4ECC326C277655B37A09860B6C5AF359F68CF45o1M0J" TargetMode="External"/><Relationship Id="rId160" Type="http://schemas.openxmlformats.org/officeDocument/2006/relationships/hyperlink" Target="consultantplus://offline/ref=0ED9D8FAAE81E4D47E61B7403BA0B8F8A0AABD94C6E5C326C277655B37A09860B6C5AF359F68CF43o1M0J" TargetMode="External"/><Relationship Id="rId181" Type="http://schemas.openxmlformats.org/officeDocument/2006/relationships/image" Target="media/image27.wmf"/><Relationship Id="rId216" Type="http://schemas.openxmlformats.org/officeDocument/2006/relationships/image" Target="media/image39.wmf"/><Relationship Id="rId211" Type="http://schemas.openxmlformats.org/officeDocument/2006/relationships/image" Target="media/image38.wmf"/><Relationship Id="rId22" Type="http://schemas.openxmlformats.org/officeDocument/2006/relationships/hyperlink" Target="consultantplus://offline/ref=0ED9D8FAAE81E4D47E61B7403BA0B8F8A0AFB091CAE4C326C277655B37A09860B6C5AF359F68CF47o1M1J" TargetMode="External"/><Relationship Id="rId27" Type="http://schemas.openxmlformats.org/officeDocument/2006/relationships/hyperlink" Target="consultantplus://offline/ref=0ED9D8FAAE81E4D47E61B7403BA0B8F8A3ACB890CBE5C326C277655B37A09860B6C5AF359F68CF47o1M9J" TargetMode="External"/><Relationship Id="rId43" Type="http://schemas.openxmlformats.org/officeDocument/2006/relationships/hyperlink" Target="consultantplus://offline/ref=0ED9D8FAAE81E4D47E61B7403BA0B8F8A3ACB890CBE5C326C277655B37A09860B6C5AF359F68CF45o1M5J" TargetMode="External"/><Relationship Id="rId48" Type="http://schemas.openxmlformats.org/officeDocument/2006/relationships/hyperlink" Target="consultantplus://offline/ref=0ED9D8FAAE81E4D47E61B7403BA0B8F8A3ACB890CBE5C326C277655B37A09860B6C5AF359F68CF45o1M6J" TargetMode="External"/><Relationship Id="rId64" Type="http://schemas.openxmlformats.org/officeDocument/2006/relationships/hyperlink" Target="consultantplus://offline/ref=0ED9D8FAAE81E4D47E61B7403BA0B8F8A3ACB890CBE5C326C277655B37A09860B6C5AF359F68CF43o1M8J" TargetMode="External"/><Relationship Id="rId69" Type="http://schemas.openxmlformats.org/officeDocument/2006/relationships/hyperlink" Target="consultantplus://offline/ref=0ED9D8FAAE81E4D47E61B7403BA0B8F8A3ACB890CBE5C326C277655B37A09860B6C5AF359F68CF40o1M7J" TargetMode="External"/><Relationship Id="rId113" Type="http://schemas.openxmlformats.org/officeDocument/2006/relationships/hyperlink" Target="consultantplus://offline/ref=0ED9D8FAAE81E4D47E61B7403BA0B8F8A3ADB895C7ECC326C277655B37A09860B6C5AF359F68CF42o1M1J" TargetMode="External"/><Relationship Id="rId118" Type="http://schemas.openxmlformats.org/officeDocument/2006/relationships/hyperlink" Target="consultantplus://offline/ref=0ED9D8FAAE81E4D47E61B7403BA0B8F8A3AABF97C4ECC326C277655B37A09860B6C5AF359F68CF45o1M0J" TargetMode="External"/><Relationship Id="rId134" Type="http://schemas.openxmlformats.org/officeDocument/2006/relationships/hyperlink" Target="consultantplus://offline/ref=0ED9D8FAAE81E4D47E61B7403BA0B8F8A3ACB890CBE5C326C277655B37A09860B6C5AF359F68CE46o1M4J" TargetMode="External"/><Relationship Id="rId139" Type="http://schemas.openxmlformats.org/officeDocument/2006/relationships/image" Target="media/image3.wmf"/><Relationship Id="rId80" Type="http://schemas.openxmlformats.org/officeDocument/2006/relationships/hyperlink" Target="consultantplus://offline/ref=0ED9D8FAAE81E4D47E61B7403BA0B8F8A3ACB890CBE5C326C277655B37A09860B6C5AF359F68CF4Eo1M5J" TargetMode="External"/><Relationship Id="rId85" Type="http://schemas.openxmlformats.org/officeDocument/2006/relationships/hyperlink" Target="consultantplus://offline/ref=0ED9D8FAAE81E4D47E61B7403BA0B8F8A3ACB890CBE5C326C277655B37A09860B6C5AF359F68CF4Eo1M9J" TargetMode="External"/><Relationship Id="rId150" Type="http://schemas.openxmlformats.org/officeDocument/2006/relationships/hyperlink" Target="consultantplus://offline/ref=0ED9D8FAAE81E4D47E61B7403BA0B8F8A0AABD94C6E5C326C277655B37A09860B6C5AF359F68CF42o1M1J" TargetMode="External"/><Relationship Id="rId155" Type="http://schemas.openxmlformats.org/officeDocument/2006/relationships/hyperlink" Target="consultantplus://offline/ref=0ED9D8FAAE81E4D47E61B7403BA0B8F8A3ACB890CBE5C326C277655B37A09860B6C5AF359F68CE46o1M9J" TargetMode="External"/><Relationship Id="rId171" Type="http://schemas.openxmlformats.org/officeDocument/2006/relationships/image" Target="media/image21.wmf"/><Relationship Id="rId176" Type="http://schemas.openxmlformats.org/officeDocument/2006/relationships/hyperlink" Target="consultantplus://offline/ref=0ED9D8FAAE81E4D47E61B7403BA0B8F8A0A9BD90C4E4C326C277655B37A09860B6C5AF359F68CF40o1M5J" TargetMode="External"/><Relationship Id="rId192" Type="http://schemas.openxmlformats.org/officeDocument/2006/relationships/hyperlink" Target="consultantplus://offline/ref=0ED9D8FAAE81E4D47E61B7403BA0B8F8A0AABD94C6E5C326C277655B37A09860B6C5AF359F68CF43o1M9J" TargetMode="External"/><Relationship Id="rId197" Type="http://schemas.openxmlformats.org/officeDocument/2006/relationships/image" Target="media/image32.wmf"/><Relationship Id="rId206" Type="http://schemas.openxmlformats.org/officeDocument/2006/relationships/image" Target="media/image35.wmf"/><Relationship Id="rId201" Type="http://schemas.openxmlformats.org/officeDocument/2006/relationships/hyperlink" Target="consultantplus://offline/ref=0ED9D8FAAE81E4D47E61B7403BA0B8F8A0AABD94C6E5C326C277655B37A09860B6C5AF359F68CD42o1M1J" TargetMode="External"/><Relationship Id="rId222" Type="http://schemas.openxmlformats.org/officeDocument/2006/relationships/hyperlink" Target="consultantplus://offline/ref=0ED9D8FAAE81E4D47E61B7403BA0B8F8A3ACB890CBE5C326C277655B37A09860B6C5AF359F68CE44o1M2J" TargetMode="External"/><Relationship Id="rId12" Type="http://schemas.openxmlformats.org/officeDocument/2006/relationships/hyperlink" Target="consultantplus://offline/ref=0ED9D8FAAE81E4D47E61B7403BA0B8F8A3ACB890CBE5C326C277655B37A09860B6C5AF359F68CF47o1M5J" TargetMode="External"/><Relationship Id="rId17" Type="http://schemas.openxmlformats.org/officeDocument/2006/relationships/hyperlink" Target="consultantplus://offline/ref=0ED9D8FAAE81E4D47E61B7403BA0B8F8A3ACB890CBE5C326C277655B37A09860B6C5AF359F68CF47o1M7J" TargetMode="External"/><Relationship Id="rId33" Type="http://schemas.openxmlformats.org/officeDocument/2006/relationships/hyperlink" Target="consultantplus://offline/ref=0ED9D8FAAE81E4D47E61B7403BA0B8F8A3AABF97C4ECC326C277655B37A09860B6C5AF359F68CF45o1M0J" TargetMode="External"/><Relationship Id="rId38" Type="http://schemas.openxmlformats.org/officeDocument/2006/relationships/hyperlink" Target="consultantplus://offline/ref=0ED9D8FAAE81E4D47E61B7403BA0B8F8A0AABD94C6E5C326C277655B37A09860B6C5AF359F68CF47o1M3J" TargetMode="External"/><Relationship Id="rId59" Type="http://schemas.openxmlformats.org/officeDocument/2006/relationships/hyperlink" Target="consultantplus://offline/ref=0ED9D8FAAE81E4D47E61B7403BA0B8F8A3ACB890CBE5C326C277655B37A09860B6C5AF359F68CF43o1M2J" TargetMode="External"/><Relationship Id="rId103" Type="http://schemas.openxmlformats.org/officeDocument/2006/relationships/hyperlink" Target="consultantplus://offline/ref=0ED9D8FAAE81E4D47E61B7403BA0B8F8A0AABD94C6E5C326C277655B37A09860B6C5AF359F68CF44o1M5J" TargetMode="External"/><Relationship Id="rId108" Type="http://schemas.openxmlformats.org/officeDocument/2006/relationships/hyperlink" Target="consultantplus://offline/ref=0ED9D8FAAE81E4D47E61B7403BA0B8F8A3ACB890CBE5C326C277655B37A09860B6C5AF359F68CE46o1M0J" TargetMode="External"/><Relationship Id="rId124" Type="http://schemas.openxmlformats.org/officeDocument/2006/relationships/hyperlink" Target="consultantplus://offline/ref=0ED9D8FAAE81E4D47E61B7403BA0B8F8A8AEBE95CBE69E2CCA2E695930AFC777B18CA3349F68CEo4M4J" TargetMode="External"/><Relationship Id="rId129" Type="http://schemas.openxmlformats.org/officeDocument/2006/relationships/hyperlink" Target="consultantplus://offline/ref=0ED9D8FAAE81E4D47E61B7403BA0B8F8A3ADB895C7ECC326C277655B37A09860B6C5AF359F68CF43o1M2J" TargetMode="External"/><Relationship Id="rId54" Type="http://schemas.openxmlformats.org/officeDocument/2006/relationships/hyperlink" Target="consultantplus://offline/ref=0ED9D8FAAE81E4D47E61B7403BA0B8F8A3ADB895C7ECC326C277655B37A09860B6C5AF359F68CF47o1M9J" TargetMode="External"/><Relationship Id="rId70" Type="http://schemas.openxmlformats.org/officeDocument/2006/relationships/hyperlink" Target="consultantplus://offline/ref=0ED9D8FAAE81E4D47E61B7403BA0B8F8A3ACB890CBE5C326C277655B37A09860B6C5AF359F68CF40o1M6J" TargetMode="External"/><Relationship Id="rId75" Type="http://schemas.openxmlformats.org/officeDocument/2006/relationships/hyperlink" Target="consultantplus://offline/ref=0ED9D8FAAE81E4D47E61B7403BA0B8F8A3ACB890CBE5C326C277655B37A09860B6C5AF359F68CF41o1M3J" TargetMode="External"/><Relationship Id="rId91" Type="http://schemas.openxmlformats.org/officeDocument/2006/relationships/hyperlink" Target="consultantplus://offline/ref=0ED9D8FAAE81E4D47E61B7403BA0B8F8A0AABD94C6E5C326C277655B37A09860B6C5AF359F68CF44o1M3J" TargetMode="External"/><Relationship Id="rId96" Type="http://schemas.openxmlformats.org/officeDocument/2006/relationships/hyperlink" Target="consultantplus://offline/ref=0ED9D8FAAE81E4D47E61B7403BA0B8F8A3ACB890CBE5C326C277655B37A09860B6C5AF359F68CF4Fo1M7J" TargetMode="External"/><Relationship Id="rId140" Type="http://schemas.openxmlformats.org/officeDocument/2006/relationships/image" Target="media/image4.wmf"/><Relationship Id="rId145" Type="http://schemas.openxmlformats.org/officeDocument/2006/relationships/image" Target="media/image9.wmf"/><Relationship Id="rId161" Type="http://schemas.openxmlformats.org/officeDocument/2006/relationships/hyperlink" Target="consultantplus://offline/ref=0ED9D8FAAE81E4D47E61B7403BA0B8F8A3ACB890CBE5C326C277655B37A09860B6C5AF359F68CE47o1M6J" TargetMode="External"/><Relationship Id="rId166" Type="http://schemas.openxmlformats.org/officeDocument/2006/relationships/hyperlink" Target="consultantplus://offline/ref=0ED9D8FAAE81E4D47E61B7403BA0B8F8A3ADB892CAEBC326C277655B37A09860B6C5AF359F68CF47o1M2J" TargetMode="External"/><Relationship Id="rId182" Type="http://schemas.openxmlformats.org/officeDocument/2006/relationships/hyperlink" Target="consultantplus://offline/ref=0ED9D8FAAE81E4D47E61B7403BA0B8F8A3ADB892CAEBC326C277655B37A09860B6C5AF359F68CF47o1M2J" TargetMode="External"/><Relationship Id="rId187" Type="http://schemas.openxmlformats.org/officeDocument/2006/relationships/hyperlink" Target="consultantplus://offline/ref=0ED9D8FAAE81E4D47E61B7403BA0B8F8A0AABD94C6E5C326C277655B37A09860B6C5AF359F68CF43o1M6J" TargetMode="External"/><Relationship Id="rId217" Type="http://schemas.openxmlformats.org/officeDocument/2006/relationships/hyperlink" Target="consultantplus://offline/ref=0ED9D8FAAE81E4D47E61B7403BA0B8F8A3ADB892CAEBC326C277655B37A09860B6C5AF359F68CF47o1M2J" TargetMode="External"/><Relationship Id="rId1" Type="http://schemas.openxmlformats.org/officeDocument/2006/relationships/styles" Target="styles.xml"/><Relationship Id="rId6" Type="http://schemas.openxmlformats.org/officeDocument/2006/relationships/hyperlink" Target="consultantplus://offline/ref=0ED9D8FAAE81E4D47E61B7403BA0B8F8A0A9BD90C4E4C326C277655B37A09860B6C5AF359F68CF47o1M5J" TargetMode="External"/><Relationship Id="rId212" Type="http://schemas.openxmlformats.org/officeDocument/2006/relationships/hyperlink" Target="consultantplus://offline/ref=0ED9D8FAAE81E4D47E61B7403BA0B8F8A3ADB892CAEBC326C277655B37A09860B6C5AF359F68CF47o1M2J" TargetMode="External"/><Relationship Id="rId23" Type="http://schemas.openxmlformats.org/officeDocument/2006/relationships/hyperlink" Target="consultantplus://offline/ref=0ED9D8FAAE81E4D47E61B7403BA0B8F8A0A9BD90C4E4C326C277655B37A09860B6C5AF359F68CF47o1M5J" TargetMode="External"/><Relationship Id="rId28" Type="http://schemas.openxmlformats.org/officeDocument/2006/relationships/hyperlink" Target="consultantplus://offline/ref=0ED9D8FAAE81E4D47E61B7403BA0B8F8A3ACBB97C1EDC326C277655B37A09860B6C5AF359F68CF47o1M4J" TargetMode="External"/><Relationship Id="rId49" Type="http://schemas.openxmlformats.org/officeDocument/2006/relationships/hyperlink" Target="consultantplus://offline/ref=0ED9D8FAAE81E4D47E61B7403BA0B8F8A0A9BD90C4E4C326C277655B37A09860B6C5AF359F68CF47o1M6J" TargetMode="External"/><Relationship Id="rId114" Type="http://schemas.openxmlformats.org/officeDocument/2006/relationships/hyperlink" Target="consultantplus://offline/ref=0ED9D8FAAE81E4D47E61B7403BA0B8F8A3ACB890CBE5C326C277655B37A09860B6C5AF359F68CE46o1M0J" TargetMode="External"/><Relationship Id="rId119" Type="http://schemas.openxmlformats.org/officeDocument/2006/relationships/hyperlink" Target="consultantplus://offline/ref=0ED9D8FAAE81E4D47E61B7403BA0B8F8A3ACB890CBE5C326C277655B37A09860B6C5AF359F68CE46o1M5J" TargetMode="External"/><Relationship Id="rId44" Type="http://schemas.openxmlformats.org/officeDocument/2006/relationships/hyperlink" Target="consultantplus://offline/ref=0ED9D8FAAE81E4D47E61B7403BA0B8F8A3ACB890CBE5C326C277655B37A09860B6C5AF359F68CF45o1M4J" TargetMode="External"/><Relationship Id="rId60" Type="http://schemas.openxmlformats.org/officeDocument/2006/relationships/hyperlink" Target="consultantplus://offline/ref=0ED9D8FAAE81E4D47E61B7403BA0B8F8A3ADB895C7ECC326C277655B37A09860B6C5AF359F68CF44o1M4J" TargetMode="External"/><Relationship Id="rId65" Type="http://schemas.openxmlformats.org/officeDocument/2006/relationships/hyperlink" Target="consultantplus://offline/ref=0ED9D8FAAE81E4D47E61B7403BA0B8F8A3ACB890CBE5C326C277655B37A09860B6C5AF359F68CF40o1M0J" TargetMode="External"/><Relationship Id="rId81" Type="http://schemas.openxmlformats.org/officeDocument/2006/relationships/hyperlink" Target="consultantplus://offline/ref=0ED9D8FAAE81E4D47E61B7403BA0B8F8A4AAB194C5E69E2CCA2E695930AFC777B18CA3349F68CEo4M4J" TargetMode="External"/><Relationship Id="rId86" Type="http://schemas.openxmlformats.org/officeDocument/2006/relationships/hyperlink" Target="consultantplus://offline/ref=0ED9D8FAAE81E4D47E61B7403BA0B8F8A3AABF97C4ECC326C277655B37A09860B6C5AF359F68CF45o1M0J" TargetMode="External"/><Relationship Id="rId130" Type="http://schemas.openxmlformats.org/officeDocument/2006/relationships/hyperlink" Target="consultantplus://offline/ref=0ED9D8FAAE81E4D47E61B7403BA0B8F8A0A9BD90C4E4C326C277655B37A09860B6C5AF359F68CF47o1M8J" TargetMode="External"/><Relationship Id="rId135" Type="http://schemas.openxmlformats.org/officeDocument/2006/relationships/hyperlink" Target="consultantplus://offline/ref=0ED9D8FAAE81E4D47E61B7403BA0B8F8A3ACBB97C1EDC326C277655B37A09860B6C5AF359F68CF47o1M4J" TargetMode="External"/><Relationship Id="rId151" Type="http://schemas.openxmlformats.org/officeDocument/2006/relationships/image" Target="media/image11.wmf"/><Relationship Id="rId156" Type="http://schemas.openxmlformats.org/officeDocument/2006/relationships/hyperlink" Target="consultantplus://offline/ref=0ED9D8FAAE81E4D47E61B7403BA0B8F8A3ADB892CAEBC326C277655B37A09860B6C5AF359F68CF47o1M2J" TargetMode="External"/><Relationship Id="rId177" Type="http://schemas.openxmlformats.org/officeDocument/2006/relationships/hyperlink" Target="consultantplus://offline/ref=0ED9D8FAAE81E4D47E61B7403BA0B8F8A3ADB892CAEBC326C277655B37A09860B6C5AF359F68CF47o1M2J" TargetMode="External"/><Relationship Id="rId198" Type="http://schemas.openxmlformats.org/officeDocument/2006/relationships/image" Target="media/image33.wmf"/><Relationship Id="rId172" Type="http://schemas.openxmlformats.org/officeDocument/2006/relationships/image" Target="media/image22.wmf"/><Relationship Id="rId193" Type="http://schemas.openxmlformats.org/officeDocument/2006/relationships/image" Target="media/image30.wmf"/><Relationship Id="rId202" Type="http://schemas.openxmlformats.org/officeDocument/2006/relationships/image" Target="media/image34.wmf"/><Relationship Id="rId207" Type="http://schemas.openxmlformats.org/officeDocument/2006/relationships/image" Target="media/image36.wmf"/><Relationship Id="rId223" Type="http://schemas.openxmlformats.org/officeDocument/2006/relationships/hyperlink" Target="consultantplus://offline/ref=0ED9D8FAAE81E4D47E61B7403BA0B8F8A3ACB890CBE5C326C277655B37A09860B6C5AF359F68CE44o1M7J" TargetMode="External"/><Relationship Id="rId13" Type="http://schemas.openxmlformats.org/officeDocument/2006/relationships/hyperlink" Target="consultantplus://offline/ref=0ED9D8FAAE81E4D47E61B7403BA0B8F8A3ACBB97C1EDC326C277655B37A09860B6C5AF359F68CF47o1M4J" TargetMode="External"/><Relationship Id="rId18" Type="http://schemas.openxmlformats.org/officeDocument/2006/relationships/hyperlink" Target="consultantplus://offline/ref=0ED9D8FAAE81E4D47E61B7403BA0B8F8A3ACB890CBE5C326C277655B37A09860B6C5AF359F68CF47o1M6J" TargetMode="External"/><Relationship Id="rId39" Type="http://schemas.openxmlformats.org/officeDocument/2006/relationships/hyperlink" Target="consultantplus://offline/ref=0ED9D8FAAE81E4D47E61B7403BA0B8F8A3ADB895C7ECC326C277655B37A09860B6C5AF359F68CF47o1M7J" TargetMode="External"/><Relationship Id="rId109" Type="http://schemas.openxmlformats.org/officeDocument/2006/relationships/hyperlink" Target="consultantplus://offline/ref=0ED9D8FAAE81E4D47E61B7403BA0B8F8A3ADB895C7ECC326C277655B37A09860B6C5AF359F68CF45o1M8J" TargetMode="External"/><Relationship Id="rId34" Type="http://schemas.openxmlformats.org/officeDocument/2006/relationships/hyperlink" Target="consultantplus://offline/ref=0ED9D8FAAE81E4D47E61B7403BA0B8F8A3ACB890CBE5C326C277655B37A09860B6C5AF359F68CF44o1M5J" TargetMode="External"/><Relationship Id="rId50" Type="http://schemas.openxmlformats.org/officeDocument/2006/relationships/hyperlink" Target="consultantplus://offline/ref=0ED9D8FAAE81E4D47E61B7403BA0B8F8A3ACB890CBE5C326C277655B37A09860B6C5AF359F68CF45o1M9J" TargetMode="External"/><Relationship Id="rId55" Type="http://schemas.openxmlformats.org/officeDocument/2006/relationships/hyperlink" Target="consultantplus://offline/ref=0ED9D8FAAE81E4D47E61B7403BA0B8F8A3ADB895C7ECC326C277655B37A09860B6C5AF359F68CF44o1M0J" TargetMode="External"/><Relationship Id="rId76" Type="http://schemas.openxmlformats.org/officeDocument/2006/relationships/hyperlink" Target="consultantplus://offline/ref=0ED9D8FAAE81E4D47E61B7403BA0B8F8A3ACB890CBE5C326C277655B37A09860B6C5AF359F68CF41o1M7J" TargetMode="External"/><Relationship Id="rId97" Type="http://schemas.openxmlformats.org/officeDocument/2006/relationships/hyperlink" Target="consultantplus://offline/ref=0ED9D8FAAE81E4D47E61B7403BA0B8F8A4AAB194C5E69E2CCA2E695930AFC777B18CA3349F68CEo4M4J" TargetMode="External"/><Relationship Id="rId104" Type="http://schemas.openxmlformats.org/officeDocument/2006/relationships/hyperlink" Target="consultantplus://offline/ref=0ED9D8FAAE81E4D47E61B7403BA0B8F8A0AABD94C6E5C326C277655B37A09860B6C5AF359F68CF45o1M1J" TargetMode="External"/><Relationship Id="rId120" Type="http://schemas.openxmlformats.org/officeDocument/2006/relationships/hyperlink" Target="consultantplus://offline/ref=0ED9D8FAAE81E4D47E61B7403BA0B8F8A0AABD94C6E5C326C277655B37A09860B6C5AF359F68CF45o1M4J" TargetMode="External"/><Relationship Id="rId125" Type="http://schemas.openxmlformats.org/officeDocument/2006/relationships/hyperlink" Target="consultantplus://offline/ref=0ED9D8FAAE81E4D47E61B7403BA0B8F8A0ABBC90C5ECC326C277655B37A09860B6C5AF359F68CF44o1M3J" TargetMode="External"/><Relationship Id="rId141" Type="http://schemas.openxmlformats.org/officeDocument/2006/relationships/image" Target="media/image5.wmf"/><Relationship Id="rId146" Type="http://schemas.openxmlformats.org/officeDocument/2006/relationships/image" Target="media/image10.wmf"/><Relationship Id="rId167" Type="http://schemas.openxmlformats.org/officeDocument/2006/relationships/image" Target="media/image17.wmf"/><Relationship Id="rId188" Type="http://schemas.openxmlformats.org/officeDocument/2006/relationships/image" Target="media/image29.wmf"/><Relationship Id="rId7" Type="http://schemas.openxmlformats.org/officeDocument/2006/relationships/hyperlink" Target="consultantplus://offline/ref=0ED9D8FAAE81E4D47E61B7403BA0B8F8A0ABBC90C5ECC326C277655B37A09860B6C5AF359F68CF44o1M1J" TargetMode="External"/><Relationship Id="rId71" Type="http://schemas.openxmlformats.org/officeDocument/2006/relationships/hyperlink" Target="consultantplus://offline/ref=0ED9D8FAAE81E4D47E61B7403BA0B8F8A3ADB895C7ECC326C277655B37A09860B6C5AF359F68CF45o1M1J" TargetMode="External"/><Relationship Id="rId92" Type="http://schemas.openxmlformats.org/officeDocument/2006/relationships/hyperlink" Target="consultantplus://offline/ref=0ED9D8FAAE81E4D47E61B7403BA0B8F8A3AABF97C4ECC326C277655B37A09860B6C5AF359F68CF45o1M0J" TargetMode="External"/><Relationship Id="rId162" Type="http://schemas.openxmlformats.org/officeDocument/2006/relationships/hyperlink" Target="consultantplus://offline/ref=0ED9D8FAAE81E4D47E61B7403BA0B8F8A3ADB892CAEBC326C277655B37A09860B6C5AF359F68CF47o1M2J" TargetMode="External"/><Relationship Id="rId183" Type="http://schemas.openxmlformats.org/officeDocument/2006/relationships/hyperlink" Target="consultantplus://offline/ref=0ED9D8FAAE81E4D47E61B7403BA0B8F8A0AABD94C6E5C326C277655B37A09860B6C5AF359F68CF43o1M4J" TargetMode="External"/><Relationship Id="rId213" Type="http://schemas.openxmlformats.org/officeDocument/2006/relationships/hyperlink" Target="consultantplus://offline/ref=0ED9D8FAAE81E4D47E61B7403BA0B8F8A3ACB890CBE5C326C277655B37A09860B6C5AF359F68CE47o1M8J" TargetMode="External"/><Relationship Id="rId218" Type="http://schemas.openxmlformats.org/officeDocument/2006/relationships/image" Target="media/image40.wmf"/><Relationship Id="rId2" Type="http://schemas.openxmlformats.org/officeDocument/2006/relationships/settings" Target="settings.xml"/><Relationship Id="rId29" Type="http://schemas.openxmlformats.org/officeDocument/2006/relationships/hyperlink" Target="consultantplus://offline/ref=0ED9D8FAAE81E4D47E61B7403BA0B8F8A3AAB193C0E5C326C277655B37A09860B6C5AF359F68CF46o1M8J" TargetMode="External"/><Relationship Id="rId24" Type="http://schemas.openxmlformats.org/officeDocument/2006/relationships/hyperlink" Target="consultantplus://offline/ref=0ED9D8FAAE81E4D47E61B7403BA0B8F8A0ABBC90C5ECC326C277655B37A09860B6C5AF359F68CF44o1M3J" TargetMode="External"/><Relationship Id="rId40" Type="http://schemas.openxmlformats.org/officeDocument/2006/relationships/hyperlink" Target="consultantplus://offline/ref=0ED9D8FAAE81E4D47E61B7403BA0B8F8A3ACB890CBE5C326C277655B37A09860B6C5AF359F68CF44o1M6J" TargetMode="External"/><Relationship Id="rId45" Type="http://schemas.openxmlformats.org/officeDocument/2006/relationships/hyperlink" Target="consultantplus://offline/ref=0ED9D8FAAE81E4D47E61B7403BA0B8F8A0AABD94C6E5C326C277655B37A09860B6C5AF359F68CF47o1M7J" TargetMode="External"/><Relationship Id="rId66" Type="http://schemas.openxmlformats.org/officeDocument/2006/relationships/hyperlink" Target="consultantplus://offline/ref=0ED9D8FAAE81E4D47E61B7403BA0B8F8A3ACB890CBE5C326C277655B37A09860B6C5AF359F68CF40o1M2J" TargetMode="External"/><Relationship Id="rId87" Type="http://schemas.openxmlformats.org/officeDocument/2006/relationships/hyperlink" Target="consultantplus://offline/ref=0ED9D8FAAE81E4D47E61B7403BA0B8F8A3ACB890CBE5C326C277655B37A09860B6C5AF359F68CF4Fo1M1J" TargetMode="External"/><Relationship Id="rId110" Type="http://schemas.openxmlformats.org/officeDocument/2006/relationships/hyperlink" Target="consultantplus://offline/ref=0ED9D8FAAE81E4D47E61B7403BA0B8F8A0AABD94C6E5C326C277655B37A09860B6C5AF359F68CF45o1M3J" TargetMode="External"/><Relationship Id="rId115" Type="http://schemas.openxmlformats.org/officeDocument/2006/relationships/hyperlink" Target="consultantplus://offline/ref=0ED9D8FAAE81E4D47E61B7403BA0B8F8A3ACB890CBE5C326C277655B37A09860B6C5AF359F68CE46o1M3J" TargetMode="External"/><Relationship Id="rId131" Type="http://schemas.openxmlformats.org/officeDocument/2006/relationships/hyperlink" Target="consultantplus://offline/ref=0ED9D8FAAE81E4D47E61B7403BA0B8F8A3ADB895C7ECC326C277655B37A09860B6C5AF359F68CF43o1M3J" TargetMode="External"/><Relationship Id="rId136" Type="http://schemas.openxmlformats.org/officeDocument/2006/relationships/hyperlink" Target="consultantplus://offline/ref=0ED9D8FAAE81E4D47E61B7403BA0B8F8A3ACB890CBE5C326C277655B37A09860B6C5AF359F68CE46o1M6J" TargetMode="External"/><Relationship Id="rId157" Type="http://schemas.openxmlformats.org/officeDocument/2006/relationships/image" Target="media/image14.wmf"/><Relationship Id="rId178" Type="http://schemas.openxmlformats.org/officeDocument/2006/relationships/image" Target="media/image26.wmf"/><Relationship Id="rId61" Type="http://schemas.openxmlformats.org/officeDocument/2006/relationships/hyperlink" Target="consultantplus://offline/ref=0ED9D8FAAE81E4D47E61B7403BA0B8F8A3ACB890CBE5C326C277655B37A09860B6C5AF359F68CF43o1M7J" TargetMode="External"/><Relationship Id="rId82" Type="http://schemas.openxmlformats.org/officeDocument/2006/relationships/hyperlink" Target="consultantplus://offline/ref=0ED9D8FAAE81E4D47E61B7403BA0B8F8A3AABF97C5E4C326C277655B37A09860B6C5AF359F68CF44o1M0J" TargetMode="External"/><Relationship Id="rId152" Type="http://schemas.openxmlformats.org/officeDocument/2006/relationships/hyperlink" Target="consultantplus://offline/ref=0ED9D8FAAE81E4D47E61B7403BA0B8F8A3ACBB97C1EDC326C277655B37A09860B6C5AF359F68CF47o1M4J" TargetMode="External"/><Relationship Id="rId173" Type="http://schemas.openxmlformats.org/officeDocument/2006/relationships/image" Target="media/image23.wmf"/><Relationship Id="rId194" Type="http://schemas.openxmlformats.org/officeDocument/2006/relationships/hyperlink" Target="consultantplus://offline/ref=0ED9D8FAAE81E4D47E61B7403BA0B8F8A9AABE93CAE69E2CCA2E695930AFC777B18CA3349F68CEo4M0J" TargetMode="External"/><Relationship Id="rId199" Type="http://schemas.openxmlformats.org/officeDocument/2006/relationships/hyperlink" Target="consultantplus://offline/ref=0ED9D8FAAE81E4D47E61B7403BA0B8F8A3ADB892CAEBC326C277655B37A09860B6C5AF359F68CF47o1M2J" TargetMode="External"/><Relationship Id="rId203" Type="http://schemas.openxmlformats.org/officeDocument/2006/relationships/hyperlink" Target="consultantplus://offline/ref=0ED9D8FAAE81E4D47E61B7403BA0B8F8A3ADB895C7ECC326C277655B37A09860B6C5AF359F68CF4Eo1M1J" TargetMode="External"/><Relationship Id="rId208" Type="http://schemas.openxmlformats.org/officeDocument/2006/relationships/hyperlink" Target="consultantplus://offline/ref=0ED9D8FAAE81E4D47E61B7403BA0B8F8A3ADB892CAEBC326C277655B37A09860B6C5AF359F68CF47o1M2J" TargetMode="External"/><Relationship Id="rId19" Type="http://schemas.openxmlformats.org/officeDocument/2006/relationships/hyperlink" Target="consultantplus://offline/ref=0ED9D8FAAE81E4D47E61B7403BA0B8F8A2AEB991C4E69E2CCA2E695930AFC777B18CA3349F68CEo4M5J" TargetMode="External"/><Relationship Id="rId224" Type="http://schemas.openxmlformats.org/officeDocument/2006/relationships/hyperlink" Target="consultantplus://offline/ref=0ED9D8FAAE81E4D47E61B7403BA0B8F8A3ACB890CBE5C326C277655B37A09860B6C5AF359F68CE45o1M1J" TargetMode="External"/><Relationship Id="rId14" Type="http://schemas.openxmlformats.org/officeDocument/2006/relationships/hyperlink" Target="consultantplus://offline/ref=0ED9D8FAAE81E4D47E61B7403BA0B8F8A3AAB193C0E5C326C277655B37A09860B6C5AF359F68CF46o1M8J" TargetMode="External"/><Relationship Id="rId30" Type="http://schemas.openxmlformats.org/officeDocument/2006/relationships/hyperlink" Target="consultantplus://offline/ref=0ED9D8FAAE81E4D47E61B7403BA0B8F8A3ACB890CBE5C326C277655B37A09860B6C5AF359F68CF44o1M1J" TargetMode="External"/><Relationship Id="rId35" Type="http://schemas.openxmlformats.org/officeDocument/2006/relationships/hyperlink" Target="consultantplus://offline/ref=0ED9D8FAAE81E4D47E61B7403BA0B8F8A3ACB890CBE5C326C277655B37A09860B6C5AF359F68CF44o1M7J" TargetMode="External"/><Relationship Id="rId56" Type="http://schemas.openxmlformats.org/officeDocument/2006/relationships/hyperlink" Target="consultantplus://offline/ref=0ED9D8FAAE81E4D47E61B7403BA0B8F8A3ACB890CBE5C326C277655B37A09860B6C5AF359F68CF43o1M1J" TargetMode="External"/><Relationship Id="rId77" Type="http://schemas.openxmlformats.org/officeDocument/2006/relationships/hyperlink" Target="consultantplus://offline/ref=0ED9D8FAAE81E4D47E61B7403BA0B8F8A3ACB890CBE5C326C277655B37A09860B6C5AF359F68CF41o1M9J" TargetMode="External"/><Relationship Id="rId100" Type="http://schemas.openxmlformats.org/officeDocument/2006/relationships/hyperlink" Target="consultantplus://offline/ref=0ED9D8FAAE81E4D47E61B7403BA0B8F8A3ACB890CBE5C326C277655B37A09860B6C5AF359F68CE46o1M0J" TargetMode="External"/><Relationship Id="rId105" Type="http://schemas.openxmlformats.org/officeDocument/2006/relationships/hyperlink" Target="consultantplus://offline/ref=0ED9D8FAAE81E4D47E61B7403BA0B8F8A3ADB895C7ECC326C277655B37A09860B6C5AF359F68CF45o1M4J" TargetMode="External"/><Relationship Id="rId126" Type="http://schemas.openxmlformats.org/officeDocument/2006/relationships/hyperlink" Target="consultantplus://offline/ref=0ED9D8FAAE81E4D47E61B7403BA0B8F8A3ADB895C7ECC326C277655B37A09860B6C5AF359F68CF42o1M0J" TargetMode="External"/><Relationship Id="rId147" Type="http://schemas.openxmlformats.org/officeDocument/2006/relationships/hyperlink" Target="consultantplus://offline/ref=0ED9D8FAAE81E4D47E61B7403BA0B8F8A0A9BD90C4E4C326C277655B37A09860B6C5AF359F68CF44o1M1J" TargetMode="External"/><Relationship Id="rId168" Type="http://schemas.openxmlformats.org/officeDocument/2006/relationships/image" Target="media/image18.wmf"/><Relationship Id="rId8" Type="http://schemas.openxmlformats.org/officeDocument/2006/relationships/hyperlink" Target="consultantplus://offline/ref=0ED9D8FAAE81E4D47E61B7403BA0B8F8A0ABB193C2EBC326C277655B37A09860B6C5AF359F68CF46o1M8J" TargetMode="External"/><Relationship Id="rId51" Type="http://schemas.openxmlformats.org/officeDocument/2006/relationships/hyperlink" Target="consultantplus://offline/ref=0ED9D8FAAE81E4D47E61B7403BA0B8F8A3ACB890CBE5C326C277655B37A09860B6C5AF359F68CF42o1M5J" TargetMode="External"/><Relationship Id="rId72" Type="http://schemas.openxmlformats.org/officeDocument/2006/relationships/hyperlink" Target="consultantplus://offline/ref=0ED9D8FAAE81E4D47E61B7403BA0B8F8A3ACB890CBE5C326C277655B37A09860B6C5AF359F68CF40o1M8J" TargetMode="External"/><Relationship Id="rId93" Type="http://schemas.openxmlformats.org/officeDocument/2006/relationships/hyperlink" Target="consultantplus://offline/ref=0ED9D8FAAE81E4D47E61B7403BA0B8F8A3ACB890CBE5C326C277655B37A09860B6C5AF359F68CF4Fo1M7J" TargetMode="External"/><Relationship Id="rId98" Type="http://schemas.openxmlformats.org/officeDocument/2006/relationships/hyperlink" Target="consultantplus://offline/ref=0ED9D8FAAE81E4D47E61B7403BA0B8F8A3AABF97C5E4C326C277655B37A09860B6C5AF359F68CF44o1M0J" TargetMode="External"/><Relationship Id="rId121" Type="http://schemas.openxmlformats.org/officeDocument/2006/relationships/hyperlink" Target="consultantplus://offline/ref=0ED9D8FAAE81E4D47E61B7403BA0B8F8A0AABD94C6E5C326C277655B37A09860B6C5AF359F68CF45o1M6J" TargetMode="External"/><Relationship Id="rId142" Type="http://schemas.openxmlformats.org/officeDocument/2006/relationships/image" Target="media/image6.wmf"/><Relationship Id="rId163" Type="http://schemas.openxmlformats.org/officeDocument/2006/relationships/image" Target="media/image16.wmf"/><Relationship Id="rId184" Type="http://schemas.openxmlformats.org/officeDocument/2006/relationships/image" Target="media/image28.wmf"/><Relationship Id="rId189" Type="http://schemas.openxmlformats.org/officeDocument/2006/relationships/hyperlink" Target="consultantplus://offline/ref=0ED9D8FAAE81E4D47E61B7403BA0B8F8A3ADB895C7ECC326C277655B37A09860B6C5AF359F68CF41o1M3J" TargetMode="External"/><Relationship Id="rId219" Type="http://schemas.openxmlformats.org/officeDocument/2006/relationships/image" Target="media/image41.wmf"/><Relationship Id="rId3" Type="http://schemas.openxmlformats.org/officeDocument/2006/relationships/webSettings" Target="webSettings.xml"/><Relationship Id="rId214" Type="http://schemas.openxmlformats.org/officeDocument/2006/relationships/hyperlink" Target="consultantplus://offline/ref=0ED9D8FAAE81E4D47E61B7403BA0B8F8A3ACB890CBE5C326C277655B37A09860B6C5AF359F68CE44o1M0J" TargetMode="External"/><Relationship Id="rId25" Type="http://schemas.openxmlformats.org/officeDocument/2006/relationships/hyperlink" Target="consultantplus://offline/ref=0ED9D8FAAE81E4D47E61B7403BA0B8F8A3ADB895C7ECC326C277655B37A09860B6C5AF359F68CF47o1M2J" TargetMode="External"/><Relationship Id="rId46" Type="http://schemas.openxmlformats.org/officeDocument/2006/relationships/hyperlink" Target="consultantplus://offline/ref=0ED9D8FAAE81E4D47E61B7403BA0B8F8A3ACB890CBE5C326C277655B37A09860B6C5AF359F68CF45o1M7J" TargetMode="External"/><Relationship Id="rId67" Type="http://schemas.openxmlformats.org/officeDocument/2006/relationships/hyperlink" Target="consultantplus://offline/ref=0ED9D8FAAE81E4D47E61B7403BA0B8F8A3ACB890CBE5C326C277655B37A09860B6C5AF359F68CF40o1M4J" TargetMode="External"/><Relationship Id="rId116" Type="http://schemas.openxmlformats.org/officeDocument/2006/relationships/hyperlink" Target="consultantplus://offline/ref=0ED9D8FAAE81E4D47E61B7403BA0B8F8A3ADB895C7ECC326C277655B37A09860B6C5AF359F68CF42o1M1J" TargetMode="External"/><Relationship Id="rId137" Type="http://schemas.openxmlformats.org/officeDocument/2006/relationships/image" Target="media/image1.wmf"/><Relationship Id="rId158" Type="http://schemas.openxmlformats.org/officeDocument/2006/relationships/hyperlink" Target="consultantplus://offline/ref=0ED9D8FAAE81E4D47E61B7403BA0B8F8A0AABD94C6E5C326C277655B37A09860B6C5AF359F68CF42o1M3J" TargetMode="External"/><Relationship Id="rId20" Type="http://schemas.openxmlformats.org/officeDocument/2006/relationships/hyperlink" Target="consultantplus://offline/ref=0ED9D8FAAE81E4D47E61B7403BA0B8F8A0ABBC90C5ECC326C277655B37A09860B6C5AF359F68CF44o1M0J" TargetMode="External"/><Relationship Id="rId41" Type="http://schemas.openxmlformats.org/officeDocument/2006/relationships/hyperlink" Target="consultantplus://offline/ref=0ED9D8FAAE81E4D47E61B7403BA0B8F8A3ACB890CBE5C326C277655B37A09860B6C5AF359F68CF44o1M9J" TargetMode="External"/><Relationship Id="rId62" Type="http://schemas.openxmlformats.org/officeDocument/2006/relationships/hyperlink" Target="consultantplus://offline/ref=0ED9D8FAAE81E4D47E61B7403BA0B8F8A3ACB890CBE5C326C277655B37A09860B6C5AF359F68CF43o1M9J" TargetMode="External"/><Relationship Id="rId83" Type="http://schemas.openxmlformats.org/officeDocument/2006/relationships/hyperlink" Target="consultantplus://offline/ref=0ED9D8FAAE81E4D47E61B7403BA0B8F8A3ACB890CBE5C326C277655B37A09860B6C5AF359F68CF4Eo1M4J" TargetMode="External"/><Relationship Id="rId88" Type="http://schemas.openxmlformats.org/officeDocument/2006/relationships/hyperlink" Target="consultantplus://offline/ref=0ED9D8FAAE81E4D47E61B7403BA0B8F8A3AABF97C4ECC326C277655B37A09860B6C5AF359F68CF45o1M0J" TargetMode="External"/><Relationship Id="rId111" Type="http://schemas.openxmlformats.org/officeDocument/2006/relationships/hyperlink" Target="consultantplus://offline/ref=0ED9D8FAAE81E4D47E61B7403BA0B8F8A0AABD94C6E5C326C277655B37A09860B6C5AF359F68CF45o1M2J" TargetMode="External"/><Relationship Id="rId132" Type="http://schemas.openxmlformats.org/officeDocument/2006/relationships/hyperlink" Target="consultantplus://offline/ref=0ED9D8FAAE81E4D47E61B7403BA0B8F8A0AABD94C6E5C326C277655B37A09860B6C5AF359F68CF45o1M8J" TargetMode="External"/><Relationship Id="rId153" Type="http://schemas.openxmlformats.org/officeDocument/2006/relationships/image" Target="media/image12.wmf"/><Relationship Id="rId174" Type="http://schemas.openxmlformats.org/officeDocument/2006/relationships/image" Target="media/image24.wmf"/><Relationship Id="rId179" Type="http://schemas.openxmlformats.org/officeDocument/2006/relationships/hyperlink" Target="consultantplus://offline/ref=0ED9D8FAAE81E4D47E61B7403BA0B8F8A0A9BD90C4E4C326C277655B37A09860B6C5AF359F68CF41o1M3J" TargetMode="External"/><Relationship Id="rId195" Type="http://schemas.openxmlformats.org/officeDocument/2006/relationships/hyperlink" Target="consultantplus://offline/ref=0ED9D8FAAE81E4D47E61B7403BA0B8F8A0AABD94C6E5C326C277655B37A09860B6C5AF359F68CF43o1M8J" TargetMode="External"/><Relationship Id="rId209" Type="http://schemas.openxmlformats.org/officeDocument/2006/relationships/image" Target="media/image37.wmf"/><Relationship Id="rId190" Type="http://schemas.openxmlformats.org/officeDocument/2006/relationships/hyperlink" Target="consultantplus://offline/ref=0ED9D8FAAE81E4D47E61B7403BA0B8F8A3AABF97C4ECC326C277655B37A09860B6C5AF359F68CF45o1M0J" TargetMode="External"/><Relationship Id="rId204" Type="http://schemas.openxmlformats.org/officeDocument/2006/relationships/hyperlink" Target="consultantplus://offline/ref=0ED9D8FAAE81E4D47E61B7403BA0B8F8A0A9BD90C4E4C326C277655B37A09860B6C5AF359F68CF41o1M5J" TargetMode="External"/><Relationship Id="rId220" Type="http://schemas.openxmlformats.org/officeDocument/2006/relationships/hyperlink" Target="consultantplus://offline/ref=0ED9D8FAAE81E4D47E61B7403BA0B8F8A3ADB892CAEBC326C277655B37A09860B6C5AF359F68CF47o1M2J" TargetMode="External"/><Relationship Id="rId225" Type="http://schemas.openxmlformats.org/officeDocument/2006/relationships/fontTable" Target="fontTable.xml"/><Relationship Id="rId15" Type="http://schemas.openxmlformats.org/officeDocument/2006/relationships/hyperlink" Target="consultantplus://offline/ref=0ED9D8FAAE81E4D47E61B7403BA0B8F8A3AFB997C4E9C326C277655B37A09860B6C5AF359F69C944o1M3J" TargetMode="External"/><Relationship Id="rId36" Type="http://schemas.openxmlformats.org/officeDocument/2006/relationships/hyperlink" Target="consultantplus://offline/ref=0ED9D8FAAE81E4D47E61B7403BA0B8F8A3AAB193C0E5C326C277655B37A09860B6C5AF359F68CF46o1M8J" TargetMode="External"/><Relationship Id="rId57" Type="http://schemas.openxmlformats.org/officeDocument/2006/relationships/hyperlink" Target="consultantplus://offline/ref=0ED9D8FAAE81E4D47E61B7403BA0B8F8A3ACB890CBE5C326C277655B37A09860B6C5AF359F68CF43o1M0J" TargetMode="External"/><Relationship Id="rId106" Type="http://schemas.openxmlformats.org/officeDocument/2006/relationships/hyperlink" Target="consultantplus://offline/ref=0ED9D8FAAE81E4D47E61B7403BA0B8F8A3ADB895C7ECC326C277655B37A09860B6C5AF359F68CF45o1M6J" TargetMode="External"/><Relationship Id="rId127" Type="http://schemas.openxmlformats.org/officeDocument/2006/relationships/hyperlink" Target="consultantplus://offline/ref=0ED9D8FAAE81E4D47E61B7403BA0B8F8A3ADB895C7ECC326C277655B37A09860B6C5AF359F68CF42o1M6J" TargetMode="External"/><Relationship Id="rId10" Type="http://schemas.openxmlformats.org/officeDocument/2006/relationships/hyperlink" Target="consultantplus://offline/ref=0ED9D8FAAE81E4D47E61B7403BA0B8F8A0AABD94C6E5C326C277655B37A09860B6C5AF359F68CF47o1M1J" TargetMode="External"/><Relationship Id="rId31" Type="http://schemas.openxmlformats.org/officeDocument/2006/relationships/hyperlink" Target="consultantplus://offline/ref=0ED9D8FAAE81E4D47E61B7403BA0B8F8A3AABF97C4ECC326C277655B37A09860B6C5AF359F68CF45o1M0J" TargetMode="External"/><Relationship Id="rId52" Type="http://schemas.openxmlformats.org/officeDocument/2006/relationships/hyperlink" Target="consultantplus://offline/ref=0ED9D8FAAE81E4D47E61B7403BA0B8F8A3ACB890CBE5C326C277655B37A09860B6C5AF359F68CF42o1M6J" TargetMode="External"/><Relationship Id="rId73" Type="http://schemas.openxmlformats.org/officeDocument/2006/relationships/hyperlink" Target="consultantplus://offline/ref=0ED9D8FAAE81E4D47E61B7403BA0B8F8A3ACB890CBE5C326C277655B37A09860B6C5AF359F68CF41o1M1J" TargetMode="External"/><Relationship Id="rId78" Type="http://schemas.openxmlformats.org/officeDocument/2006/relationships/hyperlink" Target="consultantplus://offline/ref=0ED9D8FAAE81E4D47E61B7403BA0B8F8A3ACB890CBE5C326C277655B37A09860B6C5AF359F68CF41o1M8J" TargetMode="External"/><Relationship Id="rId94" Type="http://schemas.openxmlformats.org/officeDocument/2006/relationships/hyperlink" Target="consultantplus://offline/ref=0ED9D8FAAE81E4D47E61B7403BA0B8F8A3ADB895C7ECC326C277655B37A09860B6C5AF359F68CF45o1M2J" TargetMode="External"/><Relationship Id="rId99" Type="http://schemas.openxmlformats.org/officeDocument/2006/relationships/hyperlink" Target="consultantplus://offline/ref=0ED9D8FAAE81E4D47E61B7403BA0B8F8A3ACB890CBE5C326C277655B37A09860B6C5AF359F68CF4Fo1M6J" TargetMode="External"/><Relationship Id="rId101" Type="http://schemas.openxmlformats.org/officeDocument/2006/relationships/hyperlink" Target="consultantplus://offline/ref=0ED9D8FAAE81E4D47E61B7403BA0B8F8A3ACB890CBE5C326C277655B37A09860B6C5AF359F68CE46o1M0J" TargetMode="External"/><Relationship Id="rId122" Type="http://schemas.openxmlformats.org/officeDocument/2006/relationships/hyperlink" Target="consultantplus://offline/ref=0ED9D8FAAE81E4D47E61B7403BA0B8F8A7AFB897C2E69E2CCA2E695930AFC777B18CA3349F68CEo4M4J" TargetMode="External"/><Relationship Id="rId143" Type="http://schemas.openxmlformats.org/officeDocument/2006/relationships/image" Target="media/image7.wmf"/><Relationship Id="rId148" Type="http://schemas.openxmlformats.org/officeDocument/2006/relationships/hyperlink" Target="consultantplus://offline/ref=0ED9D8FAAE81E4D47E61B7403BA0B8F8A3ADB892CAEBC326C277655B37A09860B6C5AF359F68CF47o1M2J" TargetMode="External"/><Relationship Id="rId164" Type="http://schemas.openxmlformats.org/officeDocument/2006/relationships/hyperlink" Target="consultantplus://offline/ref=0ED9D8FAAE81E4D47E61B7403BA0B8F8A3ADB892CAEBC326C277655B37A09860B6C5AF359F68CF47o1M2J" TargetMode="External"/><Relationship Id="rId169" Type="http://schemas.openxmlformats.org/officeDocument/2006/relationships/image" Target="media/image19.wmf"/><Relationship Id="rId185" Type="http://schemas.openxmlformats.org/officeDocument/2006/relationships/hyperlink" Target="consultantplus://offline/ref=0ED9D8FAAE81E4D47E61B7403BA0B8F8A3ADB895C7ECC326C277655B37A09860B6C5AF359F68CF40o1M8J" TargetMode="External"/><Relationship Id="rId4" Type="http://schemas.openxmlformats.org/officeDocument/2006/relationships/hyperlink" Target="consultantplus://offline/ref=0ED9D8FAAE81E4D47E61B7403BA0B8F8A3AABF97C4ECC326C277655B37A09860B6C5AF359F68C744o1M6J" TargetMode="External"/><Relationship Id="rId9" Type="http://schemas.openxmlformats.org/officeDocument/2006/relationships/hyperlink" Target="consultantplus://offline/ref=0ED9D8FAAE81E4D47E61B7403BA0B8F8A3ADB895C7ECC326C277655B37A09860B6C5AF359F68CF47o1M2J" TargetMode="External"/><Relationship Id="rId180" Type="http://schemas.openxmlformats.org/officeDocument/2006/relationships/hyperlink" Target="consultantplus://offline/ref=0ED9D8FAAE81E4D47E61B7403BA0B8F8A0A9BD90C4E4C326C277655B37A09860B6C5AF359F68CF41o1M2J" TargetMode="External"/><Relationship Id="rId210" Type="http://schemas.openxmlformats.org/officeDocument/2006/relationships/hyperlink" Target="consultantplus://offline/ref=0ED9D8FAAE81E4D47E61B7403BA0B8F8A3AABF97C4ECC326C277655B37A09860B6C5AF359F68CF45o1M0J" TargetMode="External"/><Relationship Id="rId215" Type="http://schemas.openxmlformats.org/officeDocument/2006/relationships/hyperlink" Target="consultantplus://offline/ref=0ED9D8FAAE81E4D47E61B7403BA0B8F8A3ACB890CBE5C326C277655B37A09860B6C5AF359F68CE44o1M3J" TargetMode="External"/><Relationship Id="rId26" Type="http://schemas.openxmlformats.org/officeDocument/2006/relationships/hyperlink" Target="consultantplus://offline/ref=0ED9D8FAAE81E4D47E61B7403BA0B8F8A0AABD94C6E5C326C277655B37A09860B6C5AF359F68CF47o1M1J" TargetMode="External"/><Relationship Id="rId47" Type="http://schemas.openxmlformats.org/officeDocument/2006/relationships/hyperlink" Target="consultantplus://offline/ref=0ED9D8FAAE81E4D47E61B7403BA0B8F8A0A9BD90C4E4C326C277655B37A09860B6C5AF359F68CF47o1M7J" TargetMode="External"/><Relationship Id="rId68" Type="http://schemas.openxmlformats.org/officeDocument/2006/relationships/hyperlink" Target="consultantplus://offline/ref=0ED9D8FAAE81E4D47E61B7403BA0B8F8A3ADB895C7ECC326C277655B37A09860B6C5AF359F68CF44o1M8J" TargetMode="External"/><Relationship Id="rId89" Type="http://schemas.openxmlformats.org/officeDocument/2006/relationships/hyperlink" Target="consultantplus://offline/ref=0ED9D8FAAE81E4D47E61B7403BA0B8F8A0AABD94C6E5C326C277655B37A09860B6C5AF359F68CF44o1M1J" TargetMode="External"/><Relationship Id="rId112" Type="http://schemas.openxmlformats.org/officeDocument/2006/relationships/hyperlink" Target="consultantplus://offline/ref=0ED9D8FAAE81E4D47E61B7403BA0B8F8A3ACB890CBE5C326C277655B37A09860B6C5AF359F68CE46o1M0J" TargetMode="External"/><Relationship Id="rId133" Type="http://schemas.openxmlformats.org/officeDocument/2006/relationships/hyperlink" Target="consultantplus://offline/ref=0ED9D8FAAE81E4D47E61B7403BA0B8F8A3ADB892CAEBC326C277655B37A09860B6C5AF359F68CF47o1M2J" TargetMode="External"/><Relationship Id="rId154" Type="http://schemas.openxmlformats.org/officeDocument/2006/relationships/image" Target="media/image13.wmf"/><Relationship Id="rId175" Type="http://schemas.openxmlformats.org/officeDocument/2006/relationships/image" Target="media/image25.wmf"/><Relationship Id="rId196" Type="http://schemas.openxmlformats.org/officeDocument/2006/relationships/image" Target="media/image31.wmf"/><Relationship Id="rId200" Type="http://schemas.openxmlformats.org/officeDocument/2006/relationships/hyperlink" Target="consultantplus://offline/ref=0ED9D8FAAE81E4D47E61B7403BA0B8F8A0AABD94C6E5C326C277655B37A09860B6C5AF359F68CD45o1M8J" TargetMode="External"/><Relationship Id="rId16" Type="http://schemas.openxmlformats.org/officeDocument/2006/relationships/hyperlink" Target="consultantplus://offline/ref=0ED9D8FAAE81E4D47E61B7403BA0B8F8A3AFB997C4E9C326C277655B37A09860B6C5AF329Fo6M0J" TargetMode="External"/><Relationship Id="rId221" Type="http://schemas.openxmlformats.org/officeDocument/2006/relationships/hyperlink" Target="consultantplus://offline/ref=0ED9D8FAAE81E4D47E61B7403BA0B8F8A3ADB895C7ECC326C277655B37A09860B6C5AF359F68CE47o1M7J" TargetMode="External"/><Relationship Id="rId37" Type="http://schemas.openxmlformats.org/officeDocument/2006/relationships/hyperlink" Target="consultantplus://offline/ref=0ED9D8FAAE81E4D47E61B7403BA0B8F8A3ADB895C7ECC326C277655B37A09860B6C5AF359F68CF47o1M4J" TargetMode="External"/><Relationship Id="rId58" Type="http://schemas.openxmlformats.org/officeDocument/2006/relationships/hyperlink" Target="consultantplus://offline/ref=0ED9D8FAAE81E4D47E61B7403BA0B8F8A3ADB895C7ECC326C277655B37A09860B6C5AF359F68CF44o1M5J" TargetMode="External"/><Relationship Id="rId79" Type="http://schemas.openxmlformats.org/officeDocument/2006/relationships/hyperlink" Target="consultantplus://offline/ref=0ED9D8FAAE81E4D47E61B7403BA0B8F8A3ACB890CBE5C326C277655B37A09860B6C5AF359F68CF4Eo1M1J" TargetMode="External"/><Relationship Id="rId102" Type="http://schemas.openxmlformats.org/officeDocument/2006/relationships/hyperlink" Target="consultantplus://offline/ref=0ED9D8FAAE81E4D47E61B7403BA0B8F8A3ADB895C7ECC326C277655B37A09860B6C5AF359F68CF45o1M5J" TargetMode="External"/><Relationship Id="rId123" Type="http://schemas.openxmlformats.org/officeDocument/2006/relationships/hyperlink" Target="consultantplus://offline/ref=0ED9D8FAAE81E4D47E61B7403BA0B8F8A0ABBC90C5ECC326C277655B37A09860B6C5AF359F68CF44o1M3J" TargetMode="External"/><Relationship Id="rId144" Type="http://schemas.openxmlformats.org/officeDocument/2006/relationships/image" Target="media/image8.wmf"/><Relationship Id="rId90" Type="http://schemas.openxmlformats.org/officeDocument/2006/relationships/hyperlink" Target="consultantplus://offline/ref=0ED9D8FAAE81E4D47E61B7403BA0B8F8A3ACB890CBE5C326C277655B37A09860B6C5AF359F68CF4Fo1M2J" TargetMode="External"/><Relationship Id="rId165" Type="http://schemas.openxmlformats.org/officeDocument/2006/relationships/hyperlink" Target="consultantplus://offline/ref=0ED9D8FAAE81E4D47E61B7403BA0B8F8A3ACB890CBE5C326C277655B37A09860B6C5AF359F68CE47o1M9J" TargetMode="External"/><Relationship Id="rId186" Type="http://schemas.openxmlformats.org/officeDocument/2006/relationships/hyperlink" Target="consultantplus://offline/ref=0ED9D8FAAE81E4D47E61B7403BA0B8F8A3ADB895C7ECC326C277655B37A09860B6C5AF359F68CF41o1M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19370</Words>
  <Characters>110414</Characters>
  <Application>Microsoft Office Word</Application>
  <DocSecurity>0</DocSecurity>
  <Lines>920</Lines>
  <Paragraphs>259</Paragraphs>
  <ScaleCrop>false</ScaleCrop>
  <Company/>
  <LinksUpToDate>false</LinksUpToDate>
  <CharactersWithSpaces>129525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Румянцев</dc:creator>
  <cp:keywords/>
  <dc:description/>
  <cp:lastModifiedBy>Чекалин Александр Александрович</cp:lastModifiedBy>
  <cp:revision>2</cp:revision>
  <dcterms:created xsi:type="dcterms:W3CDTF">2017-10-11T09:26:00Z</dcterms:created>
  <dcterms:modified xsi:type="dcterms:W3CDTF">2017-10-11T09:26:00Z</dcterms:modified>
</cp:coreProperties>
</file>